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6D2D6" w14:textId="4665E57D" w:rsidR="007A7DC6" w:rsidRPr="008425D3" w:rsidRDefault="00153228" w:rsidP="008425D3">
      <w:pPr>
        <w:jc w:val="center"/>
        <w:rPr>
          <w:rFonts w:ascii="Berlin Sans FB" w:hAnsi="Berlin Sans FB"/>
          <w:color w:val="2E74B5" w:themeColor="accent5" w:themeShade="BF"/>
          <w:sz w:val="32"/>
          <w:szCs w:val="32"/>
        </w:rPr>
      </w:pPr>
      <w:bookmarkStart w:id="0" w:name="_GoBack"/>
      <w:bookmarkEnd w:id="0"/>
      <w:r w:rsidRPr="008425D3">
        <w:rPr>
          <w:rFonts w:ascii="Berlin Sans FB" w:hAnsi="Berlin Sans FB"/>
          <w:color w:val="2E74B5" w:themeColor="accent5" w:themeShade="BF"/>
          <w:sz w:val="32"/>
          <w:szCs w:val="32"/>
        </w:rPr>
        <w:t>SUMMARY OF COMMUNITY WELLNESS AND RECOVERY FORUMS</w:t>
      </w:r>
      <w:r w:rsidR="000130ED">
        <w:rPr>
          <w:noProof/>
        </w:rPr>
        <w:drawing>
          <wp:inline distT="0" distB="0" distL="0" distR="0" wp14:anchorId="5F8E4BAF" wp14:editId="0C9D0185">
            <wp:extent cx="6054436" cy="1330553"/>
            <wp:effectExtent l="0" t="0" r="381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54436" cy="133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15D0" w14:textId="04DBAD28" w:rsidR="00153228" w:rsidRPr="008425D3" w:rsidRDefault="00362F27">
      <w:pPr>
        <w:rPr>
          <w:rFonts w:ascii="Berlin Sans FB" w:hAnsi="Berlin Sans FB"/>
          <w:color w:val="2E74B5" w:themeColor="accent5" w:themeShade="BF"/>
          <w:sz w:val="24"/>
          <w:szCs w:val="24"/>
        </w:rPr>
      </w:pPr>
      <w:r w:rsidRPr="008425D3">
        <w:rPr>
          <w:rFonts w:ascii="Berlin Sans FB" w:hAnsi="Berlin Sans FB"/>
          <w:noProof/>
          <w:color w:val="2E74B5" w:themeColor="accent5" w:themeShade="B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CC6F0D3" wp14:editId="59896DE0">
            <wp:simplePos x="0" y="0"/>
            <wp:positionH relativeFrom="column">
              <wp:posOffset>2362200</wp:posOffset>
            </wp:positionH>
            <wp:positionV relativeFrom="paragraph">
              <wp:posOffset>285115</wp:posOffset>
            </wp:positionV>
            <wp:extent cx="3581400" cy="2686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er 2017 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228" w:rsidRPr="008425D3">
        <w:rPr>
          <w:rFonts w:ascii="Berlin Sans FB" w:hAnsi="Berlin Sans FB"/>
          <w:color w:val="2E74B5" w:themeColor="accent5" w:themeShade="BF"/>
          <w:sz w:val="24"/>
          <w:szCs w:val="24"/>
        </w:rPr>
        <w:t>EVENT OVERVIEW</w:t>
      </w:r>
    </w:p>
    <w:p w14:paraId="7EEE93B4" w14:textId="0C3587FF" w:rsidR="00D41205" w:rsidRDefault="00153228" w:rsidP="00D41205">
      <w:pPr>
        <w:spacing w:before="20" w:after="20"/>
        <w:rPr>
          <w:b/>
        </w:rPr>
      </w:pPr>
      <w:r>
        <w:t xml:space="preserve">Over the course of </w:t>
      </w:r>
      <w:r w:rsidR="00C13E52">
        <w:t>6</w:t>
      </w:r>
      <w:r>
        <w:t xml:space="preserve"> months from February through July 2017, </w:t>
      </w:r>
      <w:r w:rsidR="00AB4EC4">
        <w:t>members of the CT Recovery and Wellness Coalition (CRWC)</w:t>
      </w:r>
      <w:r w:rsidR="00D11B84" w:rsidRPr="00D11B84">
        <w:t xml:space="preserve"> </w:t>
      </w:r>
      <w:r w:rsidR="00D11B84">
        <w:t xml:space="preserve">organized a series of Community Conversations </w:t>
      </w:r>
      <w:r w:rsidR="00AB4EC4">
        <w:t>for</w:t>
      </w:r>
      <w:r w:rsidR="00D11B84">
        <w:t xml:space="preserve"> improving crisis care for </w:t>
      </w:r>
      <w:r w:rsidR="00212793">
        <w:t xml:space="preserve">people struggling with </w:t>
      </w:r>
      <w:r w:rsidR="00D11B84">
        <w:t xml:space="preserve">mental health </w:t>
      </w:r>
      <w:r w:rsidR="008140CF">
        <w:t>and/</w:t>
      </w:r>
      <w:r w:rsidR="00212793">
        <w:t>or</w:t>
      </w:r>
      <w:r w:rsidR="00D41205">
        <w:t xml:space="preserve"> addiction issues.  CWRC is an effort supported by the Department of Mental Health and Addiction (DMHAS) </w:t>
      </w:r>
      <w:r w:rsidR="007E6132">
        <w:t xml:space="preserve">with funding from </w:t>
      </w:r>
      <w:r w:rsidR="00045E13">
        <w:t>the</w:t>
      </w:r>
      <w:r w:rsidR="007E6132">
        <w:t xml:space="preserve"> </w:t>
      </w:r>
      <w:r w:rsidR="00D41205">
        <w:t>Substance Abuse and Mental Health Services Administration</w:t>
      </w:r>
      <w:r w:rsidR="00045E13">
        <w:t>’s</w:t>
      </w:r>
      <w:r w:rsidR="00D41205">
        <w:t xml:space="preserve"> (SAMHSA</w:t>
      </w:r>
      <w:r w:rsidR="008140CF">
        <w:t>)</w:t>
      </w:r>
      <w:r w:rsidR="00045E13">
        <w:t xml:space="preserve"> </w:t>
      </w:r>
      <w:r w:rsidR="00D41205">
        <w:t>Bringing Recovery Supports to Scale</w:t>
      </w:r>
      <w:r w:rsidR="00045E13">
        <w:t xml:space="preserve"> </w:t>
      </w:r>
      <w:r w:rsidR="00045E13" w:rsidRPr="005B6903">
        <w:rPr>
          <w:rFonts w:cstheme="minorHAnsi"/>
          <w:color w:val="545454"/>
          <w:shd w:val="clear" w:color="auto" w:fill="FFFFFF"/>
        </w:rPr>
        <w:t>Technical Assistance Center Strategy</w:t>
      </w:r>
      <w:r w:rsidR="00D41205">
        <w:t xml:space="preserve"> (BRSS TAC</w:t>
      </w:r>
      <w:r w:rsidR="00045E13">
        <w:t>S</w:t>
      </w:r>
      <w:r w:rsidR="00D41205">
        <w:t xml:space="preserve">) </w:t>
      </w:r>
      <w:r w:rsidR="00424D40">
        <w:t>grant</w:t>
      </w:r>
      <w:r w:rsidR="00D41205">
        <w:t xml:space="preserve">. </w:t>
      </w:r>
      <w:r w:rsidR="00D41205" w:rsidRPr="008140CF">
        <w:rPr>
          <w:b/>
        </w:rPr>
        <w:t>CWRC</w:t>
      </w:r>
      <w:r w:rsidR="00045E13">
        <w:rPr>
          <w:b/>
        </w:rPr>
        <w:t>’</w:t>
      </w:r>
      <w:r w:rsidR="00D41205" w:rsidRPr="008140CF">
        <w:rPr>
          <w:b/>
        </w:rPr>
        <w:t>s Vision</w:t>
      </w:r>
      <w:r w:rsidR="00D41205">
        <w:t xml:space="preserve">:  </w:t>
      </w:r>
      <w:r w:rsidR="00967A80">
        <w:rPr>
          <w:b/>
        </w:rPr>
        <w:t>Connecticut communities will s</w:t>
      </w:r>
      <w:r w:rsidR="00D41205">
        <w:rPr>
          <w:b/>
        </w:rPr>
        <w:t>upport people in their time of need in a manner that respects individuals’ culture, dignity, hopes, and rights</w:t>
      </w:r>
      <w:r w:rsidR="00967A80">
        <w:rPr>
          <w:b/>
        </w:rPr>
        <w:t>.</w:t>
      </w:r>
    </w:p>
    <w:p w14:paraId="6C23FA9C" w14:textId="6DAF639A" w:rsidR="00D41205" w:rsidRDefault="00D41205" w:rsidP="00D41205">
      <w:pPr>
        <w:spacing w:before="20" w:after="20"/>
        <w:rPr>
          <w:b/>
        </w:rPr>
      </w:pPr>
    </w:p>
    <w:p w14:paraId="125F783A" w14:textId="7C2D6CB9" w:rsidR="00AB4EC4" w:rsidRDefault="00AB4EC4">
      <w:r>
        <w:t>The project was led by Cross Street Training and Academic Center (</w:t>
      </w:r>
      <w:r w:rsidR="00045E13">
        <w:t>CSTAC</w:t>
      </w:r>
      <w:r>
        <w:t xml:space="preserve">), </w:t>
      </w:r>
      <w:r w:rsidR="000A703E">
        <w:t xml:space="preserve">a faith-based organization associated with </w:t>
      </w:r>
      <w:r>
        <w:t xml:space="preserve">Cross Street AME Zion Church.   </w:t>
      </w:r>
      <w:r w:rsidR="00967A80">
        <w:t>Project leaders</w:t>
      </w:r>
      <w:r>
        <w:t xml:space="preserve"> hoped to </w:t>
      </w:r>
      <w:r w:rsidR="00235CEB">
        <w:t>enhance</w:t>
      </w:r>
      <w:r>
        <w:t xml:space="preserve"> </w:t>
      </w:r>
      <w:r w:rsidR="00235CEB">
        <w:t xml:space="preserve">the role </w:t>
      </w:r>
      <w:r>
        <w:t xml:space="preserve">faith-based organizations, church leaders, </w:t>
      </w:r>
      <w:r w:rsidR="00D41205">
        <w:t xml:space="preserve">persons in recovery </w:t>
      </w:r>
      <w:r>
        <w:t xml:space="preserve">and community advocates </w:t>
      </w:r>
      <w:r w:rsidR="00235CEB">
        <w:t xml:space="preserve">as essential partners in </w:t>
      </w:r>
      <w:r>
        <w:t xml:space="preserve">Connecticut’s efforts to improve and sustain crisis response, </w:t>
      </w:r>
      <w:r w:rsidR="00381A76">
        <w:t>intervention,</w:t>
      </w:r>
      <w:r>
        <w:t xml:space="preserve"> and treatment.</w:t>
      </w:r>
    </w:p>
    <w:p w14:paraId="1552A904" w14:textId="54E5B090" w:rsidR="00967A80" w:rsidRDefault="00212793">
      <w:r>
        <w:t xml:space="preserve">Conversations </w:t>
      </w:r>
      <w:r w:rsidR="002464DB">
        <w:t xml:space="preserve">were structured as facilitated dialogues </w:t>
      </w:r>
      <w:r>
        <w:t xml:space="preserve">led by members of the </w:t>
      </w:r>
      <w:r w:rsidR="00967A80">
        <w:t>CWRC</w:t>
      </w:r>
      <w:r w:rsidR="002464DB">
        <w:t xml:space="preserve">. </w:t>
      </w:r>
      <w:r>
        <w:t xml:space="preserve"> The C</w:t>
      </w:r>
      <w:r w:rsidR="0089635C">
        <w:t>onversations offer</w:t>
      </w:r>
      <w:r w:rsidR="002464DB">
        <w:t xml:space="preserve">ed opportunities </w:t>
      </w:r>
      <w:r w:rsidR="00E51870">
        <w:t xml:space="preserve">for </w:t>
      </w:r>
      <w:r w:rsidR="002464DB">
        <w:t xml:space="preserve">people </w:t>
      </w:r>
      <w:r w:rsidR="00E51870">
        <w:t>from different</w:t>
      </w:r>
      <w:r w:rsidR="002464DB">
        <w:t xml:space="preserve"> communities and varied perspectives to learn from each other, identify resources, and develop strategies for enhancing crisis care in C</w:t>
      </w:r>
      <w:r w:rsidR="00EF2207">
        <w:t>onnecticut</w:t>
      </w:r>
      <w:r w:rsidR="002464DB">
        <w:t xml:space="preserve"> communities.  Th</w:t>
      </w:r>
      <w:r w:rsidR="00967A80">
        <w:t xml:space="preserve">ey </w:t>
      </w:r>
      <w:r w:rsidR="002464DB">
        <w:t xml:space="preserve">were hosted by Cross Street AME Zion Church in Middletown </w:t>
      </w:r>
      <w:r w:rsidR="008140CF">
        <w:t xml:space="preserve">and engaged </w:t>
      </w:r>
      <w:r w:rsidR="002464DB">
        <w:t xml:space="preserve">70 </w:t>
      </w:r>
      <w:r w:rsidR="008140CF">
        <w:t xml:space="preserve">different </w:t>
      </w:r>
      <w:r w:rsidR="002464DB">
        <w:t xml:space="preserve">participants </w:t>
      </w:r>
      <w:r w:rsidR="00B0635D">
        <w:t xml:space="preserve">over the course of the six sessions (average of 23 participants per session).  Participants </w:t>
      </w:r>
      <w:r w:rsidR="002464DB">
        <w:t xml:space="preserve">included individuals </w:t>
      </w:r>
      <w:r w:rsidR="0089635C">
        <w:t>in recovery from mental health or addiction</w:t>
      </w:r>
      <w:r w:rsidR="00C13E52">
        <w:t xml:space="preserve"> problems</w:t>
      </w:r>
      <w:r w:rsidR="0052606E">
        <w:t xml:space="preserve"> (30%)</w:t>
      </w:r>
      <w:r w:rsidR="0089635C">
        <w:t>, family members</w:t>
      </w:r>
      <w:r w:rsidR="0052606E">
        <w:t xml:space="preserve"> (31%)</w:t>
      </w:r>
      <w:r w:rsidR="0089635C">
        <w:t>, representatives of the faith community</w:t>
      </w:r>
      <w:r w:rsidR="0052606E">
        <w:t xml:space="preserve"> (20%)</w:t>
      </w:r>
      <w:r w:rsidR="0089635C">
        <w:t>, behavioral health providers</w:t>
      </w:r>
      <w:r w:rsidR="0052606E">
        <w:t xml:space="preserve"> (22%)</w:t>
      </w:r>
      <w:r w:rsidR="0089635C">
        <w:t>, and law enforcement</w:t>
      </w:r>
      <w:r w:rsidR="0052606E">
        <w:t xml:space="preserve"> (5%)</w:t>
      </w:r>
      <w:r w:rsidR="002464DB">
        <w:t xml:space="preserve">. </w:t>
      </w:r>
      <w:r w:rsidR="0089635C">
        <w:t xml:space="preserve"> </w:t>
      </w:r>
      <w:r w:rsidR="00D41205">
        <w:t xml:space="preserve">Of </w:t>
      </w:r>
      <w:r w:rsidR="00967A80">
        <w:t xml:space="preserve">note was the coming together of </w:t>
      </w:r>
      <w:r w:rsidR="00235CEB">
        <w:t xml:space="preserve">three Ministerial Alliances from Middletown, Hartford and New Britain </w:t>
      </w:r>
      <w:r w:rsidR="00967A80">
        <w:t>for</w:t>
      </w:r>
      <w:r w:rsidR="00D41205">
        <w:t xml:space="preserve"> address</w:t>
      </w:r>
      <w:r w:rsidR="00967A80">
        <w:t>ing</w:t>
      </w:r>
      <w:r w:rsidR="00D41205">
        <w:t xml:space="preserve"> behavioral health and community issues.  </w:t>
      </w:r>
      <w:r w:rsidR="006E0363">
        <w:t>Participants reported that they came to learn, connect with others, and help their communities.</w:t>
      </w:r>
      <w:r w:rsidR="00796DCC" w:rsidRPr="00796DCC">
        <w:rPr>
          <w:noProof/>
        </w:rPr>
        <w:t xml:space="preserve"> </w:t>
      </w:r>
      <w:r w:rsidR="008425D3">
        <w:rPr>
          <w:noProof/>
        </w:rPr>
        <w:t xml:space="preserve">  </w:t>
      </w:r>
      <w:r w:rsidR="00FB0F2A">
        <w:t>Each Conversation followed an arc starting with making connections and an introduction to the topic</w:t>
      </w:r>
      <w:r w:rsidR="008140CF">
        <w:t>.  We continued to delve</w:t>
      </w:r>
      <w:r w:rsidR="00FB0F2A">
        <w:t xml:space="preserve"> deeper into </w:t>
      </w:r>
      <w:r w:rsidR="00FB0F2A">
        <w:lastRenderedPageBreak/>
        <w:t>the topic</w:t>
      </w:r>
      <w:r w:rsidR="00026B18">
        <w:t>/issue</w:t>
      </w:r>
      <w:r w:rsidR="00E51870">
        <w:t xml:space="preserve"> and how services help</w:t>
      </w:r>
      <w:r w:rsidR="008140CF">
        <w:t xml:space="preserve">.  We </w:t>
      </w:r>
      <w:r w:rsidR="00E51870">
        <w:t>explored</w:t>
      </w:r>
      <w:r w:rsidR="00FB0F2A">
        <w:t xml:space="preserve"> re</w:t>
      </w:r>
      <w:r w:rsidR="00D72D66">
        <w:t xml:space="preserve">lated challenges and how we </w:t>
      </w:r>
      <w:r w:rsidR="008140CF">
        <w:t>respond to them.  F</w:t>
      </w:r>
      <w:r w:rsidR="00FB0F2A">
        <w:t>inally</w:t>
      </w:r>
      <w:r w:rsidR="008140CF">
        <w:t xml:space="preserve">, we </w:t>
      </w:r>
      <w:r w:rsidR="00FB0F2A">
        <w:t>ident</w:t>
      </w:r>
      <w:r w:rsidR="00E51870">
        <w:t>ified</w:t>
      </w:r>
      <w:r w:rsidR="00FB0F2A">
        <w:t xml:space="preserve"> actions steps we can take to </w:t>
      </w:r>
      <w:r w:rsidR="00D11B84">
        <w:t>improve care</w:t>
      </w:r>
      <w:r w:rsidR="00FB0F2A">
        <w:t xml:space="preserve"> in in our communities.  </w:t>
      </w:r>
    </w:p>
    <w:p w14:paraId="2EFE5968" w14:textId="77777777" w:rsidR="000130ED" w:rsidRDefault="000130ED">
      <w:pPr>
        <w:rPr>
          <w:rFonts w:ascii="Berlin Sans FB" w:hAnsi="Berlin Sans FB"/>
          <w:color w:val="2E74B5" w:themeColor="accent5" w:themeShade="BF"/>
          <w:sz w:val="24"/>
          <w:szCs w:val="24"/>
        </w:rPr>
      </w:pPr>
    </w:p>
    <w:p w14:paraId="23CEB779" w14:textId="3F6F618E" w:rsidR="002464DB" w:rsidRPr="008425D3" w:rsidRDefault="002464DB">
      <w:pPr>
        <w:rPr>
          <w:rFonts w:ascii="Berlin Sans FB" w:hAnsi="Berlin Sans FB"/>
          <w:color w:val="2E74B5" w:themeColor="accent5" w:themeShade="BF"/>
          <w:sz w:val="24"/>
          <w:szCs w:val="24"/>
        </w:rPr>
      </w:pPr>
      <w:r w:rsidRPr="008425D3">
        <w:rPr>
          <w:rFonts w:ascii="Berlin Sans FB" w:hAnsi="Berlin Sans FB"/>
          <w:color w:val="2E74B5" w:themeColor="accent5" w:themeShade="BF"/>
          <w:sz w:val="24"/>
          <w:szCs w:val="24"/>
        </w:rPr>
        <w:t>WHAT WE LEARNED</w:t>
      </w:r>
    </w:p>
    <w:p w14:paraId="0C1B9D32" w14:textId="2AD01518" w:rsidR="002464DB" w:rsidRDefault="008140CF">
      <w:r>
        <w:rPr>
          <w:noProof/>
        </w:rPr>
        <w:drawing>
          <wp:anchor distT="0" distB="0" distL="114300" distR="114300" simplePos="0" relativeHeight="251662336" behindDoc="0" locked="0" layoutInCell="1" allowOverlap="1" wp14:anchorId="637DAFCE" wp14:editId="464C9471">
            <wp:simplePos x="0" y="0"/>
            <wp:positionH relativeFrom="column">
              <wp:posOffset>2980055</wp:posOffset>
            </wp:positionH>
            <wp:positionV relativeFrom="paragraph">
              <wp:posOffset>495935</wp:posOffset>
            </wp:positionV>
            <wp:extent cx="3266440" cy="2479675"/>
            <wp:effectExtent l="0" t="6668" r="3493" b="3492"/>
            <wp:wrapSquare wrapText="bothSides"/>
            <wp:docPr id="6" name="Picture 6" descr="C:\Users\Marcia\AppData\Local\Microsoft\Windows\INetCache\Content.Word\IMG_2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\AppData\Local\Microsoft\Windows\INetCache\Content.Word\IMG_28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66440" cy="247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4DB">
        <w:t xml:space="preserve">Participants joined the discussion for a variety of reasons.  </w:t>
      </w:r>
      <w:r w:rsidR="0056337D">
        <w:t xml:space="preserve">Most </w:t>
      </w:r>
      <w:r w:rsidR="00630A2E">
        <w:t>wanted to le</w:t>
      </w:r>
      <w:r w:rsidR="0056337D">
        <w:t xml:space="preserve">arn more about the topic and resources.  Several shared personal experiences and </w:t>
      </w:r>
      <w:r w:rsidR="005C6300">
        <w:t xml:space="preserve">attended with intention </w:t>
      </w:r>
      <w:r w:rsidR="00630A2E">
        <w:t xml:space="preserve">to help others.  </w:t>
      </w:r>
      <w:r w:rsidR="0056337D">
        <w:t xml:space="preserve">Many </w:t>
      </w:r>
      <w:r w:rsidR="00630A2E">
        <w:t xml:space="preserve">had </w:t>
      </w:r>
      <w:r w:rsidR="0056337D">
        <w:t xml:space="preserve">experience with seeking </w:t>
      </w:r>
      <w:r w:rsidR="00630A2E">
        <w:t xml:space="preserve">help for </w:t>
      </w:r>
      <w:r w:rsidR="0056337D">
        <w:t xml:space="preserve">themselves or a loved in </w:t>
      </w:r>
      <w:r w:rsidR="00630A2E">
        <w:t xml:space="preserve">crisis.  </w:t>
      </w:r>
      <w:r w:rsidR="0056337D">
        <w:t xml:space="preserve">Participants saw </w:t>
      </w:r>
      <w:r w:rsidR="006C68E4">
        <w:t xml:space="preserve">crisis response as multifaceted </w:t>
      </w:r>
      <w:r w:rsidR="0056337D">
        <w:t xml:space="preserve">and were looking for caring communities where people </w:t>
      </w:r>
      <w:r w:rsidR="00424D40">
        <w:t xml:space="preserve">can </w:t>
      </w:r>
      <w:r w:rsidR="0056337D">
        <w:t xml:space="preserve">reach out and recover together.  </w:t>
      </w:r>
      <w:r w:rsidR="005645D3">
        <w:t xml:space="preserve">Representatives of the faith community </w:t>
      </w:r>
      <w:r w:rsidR="00C1602D">
        <w:t>(</w:t>
      </w:r>
      <w:r w:rsidR="000435EF">
        <w:t xml:space="preserve">from </w:t>
      </w:r>
      <w:r w:rsidR="00C1602D">
        <w:t xml:space="preserve">primarily Black Christian churches) </w:t>
      </w:r>
      <w:r w:rsidR="005645D3">
        <w:t xml:space="preserve">wanted </w:t>
      </w:r>
      <w:r w:rsidR="006C68E4">
        <w:t xml:space="preserve">to </w:t>
      </w:r>
      <w:r w:rsidR="005645D3">
        <w:t xml:space="preserve">start or further develop recovery supports </w:t>
      </w:r>
      <w:r w:rsidR="006C68E4">
        <w:t xml:space="preserve">within </w:t>
      </w:r>
      <w:r w:rsidR="005645D3">
        <w:t xml:space="preserve">their churches, but also </w:t>
      </w:r>
      <w:r w:rsidR="005C6300">
        <w:t xml:space="preserve">wanted </w:t>
      </w:r>
      <w:r w:rsidR="005645D3">
        <w:t xml:space="preserve">to be acknowledged for </w:t>
      </w:r>
      <w:r w:rsidR="006C68E4">
        <w:t xml:space="preserve">the work they are already doing. </w:t>
      </w:r>
    </w:p>
    <w:p w14:paraId="4AEF9E06" w14:textId="4492EEDC" w:rsidR="00490A92" w:rsidRDefault="00357E28">
      <w:r>
        <w:t xml:space="preserve">Participants expressed </w:t>
      </w:r>
      <w:r w:rsidR="00D72D66">
        <w:t>a desire f</w:t>
      </w:r>
      <w:r>
        <w:t>or more community outreach</w:t>
      </w:r>
      <w:r w:rsidR="006C68E4">
        <w:t xml:space="preserve"> </w:t>
      </w:r>
      <w:r w:rsidR="007253EF">
        <w:t xml:space="preserve">to combat stigma and </w:t>
      </w:r>
      <w:r w:rsidR="00490A92">
        <w:t>promote</w:t>
      </w:r>
      <w:r w:rsidR="007253EF">
        <w:t xml:space="preserve"> greater access to </w:t>
      </w:r>
      <w:r w:rsidR="006C68E4">
        <w:t xml:space="preserve">resources. </w:t>
      </w:r>
      <w:r w:rsidR="00415EAC">
        <w:t xml:space="preserve"> </w:t>
      </w:r>
      <w:r w:rsidR="00D72D66">
        <w:t xml:space="preserve">We need </w:t>
      </w:r>
      <w:r w:rsidR="00623AA0">
        <w:t>new, creative approaches to reach the people who need to hear</w:t>
      </w:r>
      <w:r w:rsidR="005B49C5">
        <w:t xml:space="preserve"> </w:t>
      </w:r>
      <w:r w:rsidR="00EC011A">
        <w:t xml:space="preserve">about these issues, </w:t>
      </w:r>
      <w:r w:rsidR="005B49C5">
        <w:t>but are</w:t>
      </w:r>
      <w:r w:rsidR="00EC011A">
        <w:t xml:space="preserve"> who are</w:t>
      </w:r>
      <w:r w:rsidR="005B49C5">
        <w:t xml:space="preserve"> not coming to our forums</w:t>
      </w:r>
      <w:r w:rsidR="00623AA0">
        <w:t xml:space="preserve">.  </w:t>
      </w:r>
      <w:r w:rsidR="00E51870">
        <w:t>We need</w:t>
      </w:r>
      <w:r w:rsidR="00415EAC">
        <w:t xml:space="preserve"> to understand addiction as a disease </w:t>
      </w:r>
      <w:r w:rsidR="00623AA0" w:rsidRPr="00623AA0">
        <w:t xml:space="preserve">for which there are a variety of treatment approaches and many </w:t>
      </w:r>
      <w:r w:rsidR="00415EAC" w:rsidRPr="00623AA0">
        <w:t>paths to recovery.</w:t>
      </w:r>
      <w:r w:rsidR="00415EAC">
        <w:t xml:space="preserve"> </w:t>
      </w:r>
      <w:r w:rsidR="00E51870">
        <w:t>We need to</w:t>
      </w:r>
      <w:r>
        <w:t xml:space="preserve"> </w:t>
      </w:r>
      <w:r w:rsidR="00E51870">
        <w:t>affirm and promote</w:t>
      </w:r>
      <w:r w:rsidR="00D72D66">
        <w:t xml:space="preserve"> more </w:t>
      </w:r>
      <w:r>
        <w:t xml:space="preserve">community-based and </w:t>
      </w:r>
      <w:r w:rsidR="00032F47">
        <w:t xml:space="preserve">natural </w:t>
      </w:r>
      <w:r>
        <w:t>supports</w:t>
      </w:r>
      <w:r w:rsidR="00DB7E50">
        <w:t xml:space="preserve">.  </w:t>
      </w:r>
      <w:r w:rsidR="00032F47">
        <w:t xml:space="preserve">Mental health and addiction issues have an impact on the entire family, not just the </w:t>
      </w:r>
      <w:r w:rsidR="00EC011A">
        <w:t xml:space="preserve">struggling </w:t>
      </w:r>
      <w:r w:rsidR="00032F47">
        <w:t xml:space="preserve">person, so </w:t>
      </w:r>
      <w:r w:rsidR="00E51870">
        <w:t>we need</w:t>
      </w:r>
      <w:r w:rsidR="00032F47">
        <w:t xml:space="preserve"> communities to be more supportive and understanding of all </w:t>
      </w:r>
      <w:r w:rsidR="00EC011A">
        <w:t xml:space="preserve">those </w:t>
      </w:r>
      <w:r w:rsidR="00032F47">
        <w:t xml:space="preserve">affected.  </w:t>
      </w:r>
      <w:r w:rsidR="00E51870">
        <w:t>We need the</w:t>
      </w:r>
      <w:r w:rsidR="00032F47">
        <w:t xml:space="preserve"> treat</w:t>
      </w:r>
      <w:r w:rsidR="00DB0816">
        <w:t xml:space="preserve">ment system to understand that medication is not the only, </w:t>
      </w:r>
      <w:r w:rsidR="00EC011A">
        <w:t>n</w:t>
      </w:r>
      <w:r w:rsidR="00DB0816">
        <w:t xml:space="preserve">or even the right solution for many people.  </w:t>
      </w:r>
      <w:r w:rsidR="00490A92">
        <w:t>Inaccurate diagnoses and issues with prescribed medications (s</w:t>
      </w:r>
      <w:r w:rsidR="00DB0816">
        <w:t>ide effects</w:t>
      </w:r>
      <w:r w:rsidR="00490A92">
        <w:t xml:space="preserve">, cost, ineffective) were </w:t>
      </w:r>
      <w:r w:rsidR="00D72D66">
        <w:t xml:space="preserve">discussed as </w:t>
      </w:r>
      <w:r w:rsidR="00DB0816">
        <w:t>common problems</w:t>
      </w:r>
      <w:r w:rsidR="00490A92">
        <w:t xml:space="preserve">.  </w:t>
      </w:r>
      <w:r w:rsidR="00E51870">
        <w:t>We need</w:t>
      </w:r>
      <w:r w:rsidR="00623AA0">
        <w:t xml:space="preserve"> rapid access to care and a </w:t>
      </w:r>
      <w:r w:rsidR="00DB7E50">
        <w:t xml:space="preserve">coordinated </w:t>
      </w:r>
      <w:r w:rsidR="00623AA0">
        <w:t>contin</w:t>
      </w:r>
      <w:r w:rsidR="00DB7E50">
        <w:t xml:space="preserve">uum of care that </w:t>
      </w:r>
      <w:r w:rsidR="00623AA0">
        <w:t>incl</w:t>
      </w:r>
      <w:r w:rsidR="00DB7E50">
        <w:t xml:space="preserve">udes prevention, intervention, and follow-up post crisis.  </w:t>
      </w:r>
    </w:p>
    <w:p w14:paraId="306CC2B1" w14:textId="4E2CC3F0" w:rsidR="005B49C5" w:rsidRDefault="00565E31">
      <w:r>
        <w:t xml:space="preserve">A full session was devoted to understanding culture and cultural differences.   Participants </w:t>
      </w:r>
      <w:r w:rsidR="005567D6">
        <w:t xml:space="preserve">willingly </w:t>
      </w:r>
      <w:r>
        <w:t xml:space="preserve">explored their own sources of bias and </w:t>
      </w:r>
      <w:r w:rsidR="00DC6ED3">
        <w:t xml:space="preserve">discussed </w:t>
      </w:r>
      <w:r w:rsidR="00DB0816">
        <w:t xml:space="preserve">many </w:t>
      </w:r>
      <w:r w:rsidR="00E51870">
        <w:t xml:space="preserve">aspects </w:t>
      </w:r>
      <w:r w:rsidR="00DB0816">
        <w:t xml:space="preserve">of difference </w:t>
      </w:r>
      <w:r>
        <w:t xml:space="preserve">beyond language, ethnicity, and age.  Making </w:t>
      </w:r>
      <w:r w:rsidR="00D72D66">
        <w:t>a</w:t>
      </w:r>
      <w:r w:rsidR="00DB0816">
        <w:t xml:space="preserve"> connection and </w:t>
      </w:r>
      <w:r>
        <w:t>helping</w:t>
      </w:r>
      <w:r w:rsidR="00DB0816">
        <w:t xml:space="preserve"> other </w:t>
      </w:r>
      <w:r w:rsidR="00D351B5">
        <w:t xml:space="preserve">people </w:t>
      </w:r>
      <w:r w:rsidR="00DB0816">
        <w:t xml:space="preserve">feel safe, valued, </w:t>
      </w:r>
      <w:r w:rsidR="00D351B5">
        <w:t xml:space="preserve">and </w:t>
      </w:r>
      <w:r w:rsidR="00DB0816">
        <w:t>respected</w:t>
      </w:r>
      <w:r>
        <w:t xml:space="preserve"> we</w:t>
      </w:r>
      <w:r w:rsidR="009C69D5">
        <w:t>re considered most important</w:t>
      </w:r>
      <w:r w:rsidR="002F656D">
        <w:t xml:space="preserve"> even when cultural or language differences </w:t>
      </w:r>
      <w:r w:rsidR="00E51870">
        <w:t xml:space="preserve">exist </w:t>
      </w:r>
      <w:r w:rsidR="002F656D">
        <w:t xml:space="preserve">between individuals and </w:t>
      </w:r>
      <w:r w:rsidR="00E9765B">
        <w:t>helpers</w:t>
      </w:r>
      <w:r w:rsidR="009C69D5">
        <w:t xml:space="preserve">.  </w:t>
      </w:r>
      <w:r w:rsidR="00E9765B">
        <w:t xml:space="preserve">It is still critically important to recruit and train more persons of color for work in behavioral health (the need to re-invigorate the DMHAS-funded </w:t>
      </w:r>
      <w:r w:rsidR="00357D03">
        <w:t>Project for Addiction Cultural Competency Training (</w:t>
      </w:r>
      <w:r w:rsidR="00E9765B">
        <w:t>PACCT</w:t>
      </w:r>
      <w:r w:rsidR="00357D03">
        <w:t>)</w:t>
      </w:r>
      <w:r w:rsidR="00E9765B">
        <w:t xml:space="preserve"> program was mentioned several times)</w:t>
      </w:r>
      <w:r w:rsidR="00DC6ED3">
        <w:t xml:space="preserve">, ensure access to interpretation and translation where needed, </w:t>
      </w:r>
      <w:r w:rsidR="00E9765B">
        <w:t xml:space="preserve">and advocate for more </w:t>
      </w:r>
      <w:r w:rsidR="00D72D66">
        <w:t xml:space="preserve">peer support and </w:t>
      </w:r>
      <w:r w:rsidR="002F656D">
        <w:t>Community Health Workers</w:t>
      </w:r>
      <w:r w:rsidR="00E51870">
        <w:t xml:space="preserve"> (CHWs)</w:t>
      </w:r>
      <w:r w:rsidR="002F656D">
        <w:t xml:space="preserve"> </w:t>
      </w:r>
      <w:r w:rsidR="00E9765B">
        <w:t>in all aspects of healthcare.</w:t>
      </w:r>
    </w:p>
    <w:p w14:paraId="1B11951C" w14:textId="5A6673EA" w:rsidR="00DB7E50" w:rsidRDefault="00D351B5">
      <w:r>
        <w:t>One s</w:t>
      </w:r>
      <w:r w:rsidR="008430E1">
        <w:t>ession</w:t>
      </w:r>
      <w:r w:rsidR="00E51870">
        <w:t xml:space="preserve"> </w:t>
      </w:r>
      <w:r w:rsidR="00DB7E50">
        <w:t>was devote</w:t>
      </w:r>
      <w:r w:rsidR="005B49C5">
        <w:t xml:space="preserve">d to pastoral care and the need to </w:t>
      </w:r>
      <w:r w:rsidR="004B467D">
        <w:t xml:space="preserve">better </w:t>
      </w:r>
      <w:r w:rsidR="005B49C5">
        <w:t xml:space="preserve">integrate pastoral care into the full continuum </w:t>
      </w:r>
      <w:r>
        <w:t xml:space="preserve">of services </w:t>
      </w:r>
      <w:r w:rsidR="005B49C5">
        <w:t xml:space="preserve">available to people struggling with mental health or addiction issues.  </w:t>
      </w:r>
      <w:r w:rsidR="0025795A">
        <w:t xml:space="preserve">Participants </w:t>
      </w:r>
      <w:r w:rsidR="0025795A">
        <w:lastRenderedPageBreak/>
        <w:t xml:space="preserve">discussed factors that divide the church from the health community and </w:t>
      </w:r>
      <w:r>
        <w:t xml:space="preserve">why the church’s resources for healing are relegated </w:t>
      </w:r>
      <w:r w:rsidR="002E2884">
        <w:t xml:space="preserve">to the outskirts of </w:t>
      </w:r>
      <w:r w:rsidR="002E2884" w:rsidRPr="002E2884">
        <w:t>behavioral health system</w:t>
      </w:r>
      <w:r w:rsidR="0025795A" w:rsidRPr="002E2884">
        <w:t>.</w:t>
      </w:r>
      <w:r w:rsidR="0025795A">
        <w:t xml:space="preserve">  </w:t>
      </w:r>
      <w:r w:rsidR="00C651B5">
        <w:t xml:space="preserve">On one hand, churches are viewed as places of safety, </w:t>
      </w:r>
      <w:r w:rsidR="0025795A">
        <w:t xml:space="preserve">kindness, sensitivity, </w:t>
      </w:r>
      <w:r w:rsidR="00C651B5">
        <w:t xml:space="preserve">and </w:t>
      </w:r>
      <w:r w:rsidR="0025795A">
        <w:t>compassion</w:t>
      </w:r>
      <w:r w:rsidR="00C651B5">
        <w:t xml:space="preserve">.  On </w:t>
      </w:r>
      <w:r>
        <w:t xml:space="preserve">the other </w:t>
      </w:r>
      <w:r w:rsidR="008430E1">
        <w:t>hand</w:t>
      </w:r>
      <w:r w:rsidR="00C651B5">
        <w:t>, church people</w:t>
      </w:r>
      <w:r>
        <w:t xml:space="preserve"> recognized they</w:t>
      </w:r>
      <w:r w:rsidR="00C651B5">
        <w:t xml:space="preserve"> can come across </w:t>
      </w:r>
      <w:r w:rsidR="00EE0730">
        <w:t>as judgmental, exclusive</w:t>
      </w:r>
      <w:r>
        <w:t>,</w:t>
      </w:r>
      <w:r w:rsidR="00EE0730">
        <w:t xml:space="preserve"> </w:t>
      </w:r>
      <w:r w:rsidR="0025795A">
        <w:t>and only concerned with saving souls.</w:t>
      </w:r>
      <w:r w:rsidR="00C651B5">
        <w:t xml:space="preserve">  Pastors were encouraged to 1) conduct asset mapping within their churches to better understand internal resources and </w:t>
      </w:r>
      <w:r w:rsidR="007839A8">
        <w:t xml:space="preserve">community needs, </w:t>
      </w:r>
      <w:r w:rsidR="008430E1" w:rsidRPr="007839A8">
        <w:t xml:space="preserve">2) </w:t>
      </w:r>
      <w:r w:rsidR="007839A8" w:rsidRPr="007839A8">
        <w:t>develop or enhance health ministries</w:t>
      </w:r>
      <w:r w:rsidR="00B147B0" w:rsidRPr="007839A8">
        <w:t>,</w:t>
      </w:r>
      <w:r>
        <w:t xml:space="preserve"> and</w:t>
      </w:r>
      <w:r w:rsidR="00B147B0" w:rsidRPr="007839A8">
        <w:t xml:space="preserve"> </w:t>
      </w:r>
      <w:r w:rsidR="00C41001" w:rsidRPr="007839A8">
        <w:t xml:space="preserve">3) become knowledgeable and shore up </w:t>
      </w:r>
      <w:r w:rsidR="007839A8" w:rsidRPr="007839A8">
        <w:t xml:space="preserve">community </w:t>
      </w:r>
      <w:r w:rsidR="00C41001" w:rsidRPr="007839A8">
        <w:t>partne</w:t>
      </w:r>
      <w:r w:rsidR="00B147B0" w:rsidRPr="007839A8">
        <w:t>r</w:t>
      </w:r>
      <w:r w:rsidR="00C41001" w:rsidRPr="007839A8">
        <w:t xml:space="preserve">ships </w:t>
      </w:r>
      <w:r>
        <w:t>to become</w:t>
      </w:r>
      <w:r w:rsidR="00B147B0" w:rsidRPr="007839A8">
        <w:t xml:space="preserve"> </w:t>
      </w:r>
      <w:r w:rsidR="00C41001" w:rsidRPr="007839A8">
        <w:t xml:space="preserve">a hub </w:t>
      </w:r>
      <w:r>
        <w:t>that connects</w:t>
      </w:r>
      <w:r w:rsidR="00B147B0" w:rsidRPr="007839A8">
        <w:t xml:space="preserve"> </w:t>
      </w:r>
      <w:r>
        <w:t>congregants</w:t>
      </w:r>
      <w:r w:rsidRPr="007839A8">
        <w:t xml:space="preserve"> </w:t>
      </w:r>
      <w:r>
        <w:t xml:space="preserve">with </w:t>
      </w:r>
      <w:r w:rsidR="007839A8" w:rsidRPr="007839A8">
        <w:t>external resources as need</w:t>
      </w:r>
      <w:r w:rsidR="00B147B0" w:rsidRPr="007839A8">
        <w:t>ed</w:t>
      </w:r>
      <w:r w:rsidR="007839A8" w:rsidRPr="007839A8">
        <w:t xml:space="preserve">. </w:t>
      </w:r>
    </w:p>
    <w:p w14:paraId="7421EE4E" w14:textId="6444F9BA" w:rsidR="00EE0730" w:rsidRDefault="008430E1">
      <w:r>
        <w:t>The last session</w:t>
      </w:r>
      <w:r w:rsidR="00EE0730">
        <w:t xml:space="preserve"> was devoted to building coalitions with law enforcement.  Police officers described t</w:t>
      </w:r>
      <w:r w:rsidR="004B77EF">
        <w:t xml:space="preserve">he tools available for responding to mental health and addiction crises.  </w:t>
      </w:r>
      <w:r>
        <w:t>Officers</w:t>
      </w:r>
      <w:r w:rsidR="004B77EF">
        <w:t xml:space="preserve"> shared t</w:t>
      </w:r>
      <w:r w:rsidR="00EE0730">
        <w:t>heir frustration</w:t>
      </w:r>
      <w:r w:rsidR="004B77EF">
        <w:t xml:space="preserve"> with </w:t>
      </w:r>
      <w:r w:rsidR="00EE0730">
        <w:t xml:space="preserve">their role as first responders </w:t>
      </w:r>
      <w:r w:rsidR="004B77EF">
        <w:t xml:space="preserve">and </w:t>
      </w:r>
      <w:r w:rsidR="00EE0730">
        <w:t xml:space="preserve">the lack of referral options for people who need help.  </w:t>
      </w:r>
      <w:r w:rsidR="00864462">
        <w:t>Participants discussed conflicting roles of law enforcement – often called upon as a show of force,</w:t>
      </w:r>
      <w:r w:rsidR="00AD72FC">
        <w:t xml:space="preserve"> or</w:t>
      </w:r>
      <w:r w:rsidR="00864462">
        <w:t xml:space="preserve"> “the muscle” in crisis situations, but </w:t>
      </w:r>
      <w:r>
        <w:t xml:space="preserve">also called upon </w:t>
      </w:r>
      <w:r w:rsidR="00D72D66">
        <w:t>to exercise restraint</w:t>
      </w:r>
      <w:r w:rsidR="00864462">
        <w:t xml:space="preserve">, sensitivity, and patience in situations of mental health crisis.  </w:t>
      </w:r>
      <w:r w:rsidR="000A09D4">
        <w:t xml:space="preserve">All </w:t>
      </w:r>
      <w:r w:rsidR="00523956">
        <w:t xml:space="preserve">participants </w:t>
      </w:r>
      <w:r w:rsidR="000A09D4">
        <w:t>agreed about the need</w:t>
      </w:r>
      <w:r w:rsidR="00261BBC">
        <w:t xml:space="preserve"> for mor</w:t>
      </w:r>
      <w:r w:rsidR="000A09D4">
        <w:t>e training, communication, c</w:t>
      </w:r>
      <w:r w:rsidR="00261BBC">
        <w:t>oalition building</w:t>
      </w:r>
      <w:r w:rsidR="000A09D4">
        <w:t xml:space="preserve">, advocacy, and resource development. </w:t>
      </w:r>
      <w:r w:rsidR="00261BBC">
        <w:t xml:space="preserve"> </w:t>
      </w:r>
    </w:p>
    <w:p w14:paraId="3D5190E2" w14:textId="77777777" w:rsidR="000130ED" w:rsidRDefault="000130ED">
      <w:pPr>
        <w:rPr>
          <w:rFonts w:ascii="Berlin Sans FB" w:hAnsi="Berlin Sans FB"/>
          <w:color w:val="2E74B5" w:themeColor="accent5" w:themeShade="BF"/>
          <w:sz w:val="24"/>
          <w:szCs w:val="24"/>
        </w:rPr>
      </w:pPr>
    </w:p>
    <w:p w14:paraId="12497D36" w14:textId="02F99EE6" w:rsidR="004B77EF" w:rsidRPr="008425D3" w:rsidRDefault="005270A3">
      <w:pPr>
        <w:rPr>
          <w:rFonts w:ascii="Berlin Sans FB" w:hAnsi="Berlin Sans FB"/>
          <w:color w:val="2E74B5" w:themeColor="accent5" w:themeShade="BF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93FE06" wp14:editId="0715AB27">
                <wp:simplePos x="0" y="0"/>
                <wp:positionH relativeFrom="column">
                  <wp:posOffset>4133850</wp:posOffset>
                </wp:positionH>
                <wp:positionV relativeFrom="paragraph">
                  <wp:posOffset>106045</wp:posOffset>
                </wp:positionV>
                <wp:extent cx="1695450" cy="1503045"/>
                <wp:effectExtent l="19050" t="19050" r="19050" b="20955"/>
                <wp:wrapSquare wrapText="bothSides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5450" cy="1503045"/>
                          <a:chOff x="1042416" y="1069848"/>
                          <a:chExt cx="20224" cy="14001"/>
                        </a:xfrm>
                      </wpg:grpSpPr>
                      <wps:wsp>
                        <wps:cNvPr id="8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42416" y="1069848"/>
                            <a:ext cx="20224" cy="14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42416" y="1069848"/>
                            <a:ext cx="20224" cy="14001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8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48" y="1072919"/>
                            <a:ext cx="18498" cy="10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4DBB3E" w14:textId="77777777" w:rsidR="005270A3" w:rsidRDefault="005270A3" w:rsidP="005270A3">
                              <w:pPr>
                                <w:pStyle w:val="Normal1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14:ligatures w14:val="none"/>
                                </w:rPr>
                                <w:t xml:space="preserve">“The intensity of involvement and level of conversation was outstanding.  </w:t>
                              </w:r>
                            </w:p>
                            <w:p w14:paraId="44152E90" w14:textId="20964FDA" w:rsidR="005270A3" w:rsidRDefault="005270A3" w:rsidP="005270A3">
                              <w:pPr>
                                <w:pStyle w:val="Normal1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14:ligatures w14:val="none"/>
                                </w:rPr>
                                <w:t>Sooo glad I came!</w:t>
                              </w:r>
                              <w:r w:rsidR="00F143B6">
                                <w:rPr>
                                  <w:rFonts w:ascii="Calibri" w:hAnsi="Calibri" w:cs="Calibri"/>
                                  <w:b/>
                                  <w:bCs/>
                                  <w14:ligatures w14:val="none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042416" y="1069848"/>
                            <a:ext cx="20224" cy="2300"/>
                            <a:chOff x="1042416" y="1069848"/>
                            <a:chExt cx="20224" cy="2300"/>
                          </a:xfrm>
                        </wpg:grpSpPr>
                        <wps:wsp>
                          <wps:cNvPr id="12" name="Rectangle 7" hidden="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2416" y="1069848"/>
                              <a:ext cx="20224" cy="2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8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2416" y="1069848"/>
                              <a:ext cx="2889" cy="2300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5305" y="1069848"/>
                              <a:ext cx="2889" cy="2300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8194" y="1069848"/>
                              <a:ext cx="2889" cy="2300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1083" y="1069848"/>
                              <a:ext cx="2889" cy="2300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7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3972" y="1069848"/>
                              <a:ext cx="2890" cy="2300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8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6862" y="1069848"/>
                              <a:ext cx="2889" cy="2300"/>
                            </a:xfrm>
                            <a:prstGeom prst="rect">
                              <a:avLst/>
                            </a:prstGeom>
                            <a:solidFill>
                              <a:srgbClr val="9999CC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9751" y="1069848"/>
                              <a:ext cx="2889" cy="2300"/>
                            </a:xfrm>
                            <a:prstGeom prst="rect">
                              <a:avLst/>
                            </a:prstGeom>
                            <a:solidFill>
                              <a:srgbClr val="333399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8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3FE06" id="Group 2" o:spid="_x0000_s1026" style="position:absolute;margin-left:325.5pt;margin-top:8.35pt;width:133.5pt;height:118.35pt;z-index:251664384" coordorigin="10424,10698" coordsize="202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">
                <v:rect id="Rectangle 3" o:spid="_x0000_s1027" style="position:absolute;left:10424;top:10698;width:202;height:140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v:textbox inset="2.88pt,2.88pt,2.88pt,2.88pt"/>
                </v:rect>
                <v:rect id="Rectangle 4" o:spid="_x0000_s1028" style="position:absolute;left:10424;top:10698;width:202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" filled="f" fillcolor="navy" strokecolor="#272727 [2749]" strokeweight="3pt" insetpen="t">
                  <v:shadow color="#cccce6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433;top:10729;width:185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" stroked="f" strokecolor="navy" strokeweight="0" insetpen="t">
                  <v:shadow color="#cccce6"/>
                  <v:textbox inset="2.85pt,2.85pt,2.85pt,2.85pt">
                    <w:txbxContent>
                      <w:p w14:paraId="5F4DBB3E" w14:textId="77777777" w:rsidR="005270A3" w:rsidRDefault="005270A3" w:rsidP="005270A3">
                        <w:pPr>
                          <w:pStyle w:val="Normal1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14:ligatures w14:val="none"/>
                          </w:rPr>
                          <w:t xml:space="preserve">“The intensity of involvement and level of conversation was outstanding.  </w:t>
                        </w:r>
                      </w:p>
                      <w:p w14:paraId="44152E90" w14:textId="20964FDA" w:rsidR="005270A3" w:rsidRDefault="005270A3" w:rsidP="005270A3">
                        <w:pPr>
                          <w:pStyle w:val="Normal1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14:ligatures w14:val="none"/>
                          </w:rPr>
                          <w:t>Sooo glad I came!</w:t>
                        </w:r>
                        <w:r w:rsidR="00F143B6">
                          <w:rPr>
                            <w:rFonts w:ascii="Calibri" w:hAnsi="Calibri" w:cs="Calibri"/>
                            <w:b/>
                            <w:bCs/>
                            <w14:ligatures w14:val="none"/>
                          </w:rPr>
                          <w:t>”</w:t>
                        </w:r>
                      </w:p>
                    </w:txbxContent>
                  </v:textbox>
                </v:shape>
                <v:group id="Group 6" o:spid="_x0000_s1030" style="position:absolute;left:10424;top:10698;width:202;height:23" coordorigin="10424,10698" coordsize="20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7" o:spid="_x0000_s1031" style="position:absolute;left:10424;top:10698;width:202;height:2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" filled="f" fillcolor="navy" stroked="f" strokecolor="navy" strokeweight="0" insetpen="t">
                    <v:textbox inset="2.88pt,2.88pt,2.88pt,2.88pt"/>
                  </v:rect>
                  <v:rect id="Rectangle 8" o:spid="_x0000_s1032" style="position:absolute;left:10424;top:10698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" fillcolor="#339" stroked="f" strokecolor="navy" strokeweight="0" insetpen="t">
                    <v:shadow color="#cccce6"/>
                    <v:textbox inset="2.88pt,2.88pt,2.88pt,2.88pt"/>
                  </v:rect>
                  <v:rect id="Rectangle 9" o:spid="_x0000_s1033" style="position:absolute;left:10453;top:10698;width:28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" fillcolor="#99c" stroked="f" strokecolor="navy" strokeweight="0" insetpen="t">
                    <v:shadow color="#cccce6"/>
                    <v:textbox inset="2.88pt,2.88pt,2.88pt,2.88pt"/>
                  </v:rect>
                  <v:rect id="Rectangle 10" o:spid="_x0000_s1034" style="position:absolute;left:10481;top:10698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" fillcolor="#339" stroked="f" strokecolor="navy" strokeweight="0" insetpen="t">
                    <v:shadow color="#cccce6"/>
                    <v:textbox inset="2.88pt,2.88pt,2.88pt,2.88pt"/>
                  </v:rect>
                  <v:rect id="Rectangle 11" o:spid="_x0000_s1035" style="position:absolute;left:10510;top:10698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" fillcolor="#99c" stroked="f" strokecolor="navy" strokeweight="0" insetpen="t">
                    <v:shadow color="#cccce6"/>
                    <v:textbox inset="2.88pt,2.88pt,2.88pt,2.88pt"/>
                  </v:rect>
                  <v:rect id="Rectangle 12" o:spid="_x0000_s1036" style="position:absolute;left:10539;top:10698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" fillcolor="#339" stroked="f" strokecolor="navy" strokeweight="0" insetpen="t">
                    <v:shadow color="#cccce6"/>
                    <v:textbox inset="2.88pt,2.88pt,2.88pt,2.88pt"/>
                  </v:rect>
                  <v:rect id="Rectangle 13" o:spid="_x0000_s1037" style="position:absolute;left:10568;top:10698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" fillcolor="#99c" stroked="f" strokecolor="navy" strokeweight="0" insetpen="t">
                    <v:shadow color="#cccce6"/>
                    <v:textbox inset="2.88pt,2.88pt,2.88pt,2.88pt"/>
                  </v:rect>
                  <v:rect id="Rectangle 14" o:spid="_x0000_s1038" style="position:absolute;left:10597;top:10698;width:2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" fillcolor="#339" stroked="f" strokecolor="navy" strokeweight="0" insetpen="t">
                    <v:shadow color="#cccce6"/>
                    <v:textbox inset="2.88pt,2.88pt,2.88pt,2.88pt"/>
                  </v:rect>
                </v:group>
                <w10:wrap type="square"/>
              </v:group>
            </w:pict>
          </mc:Fallback>
        </mc:AlternateContent>
      </w:r>
      <w:r w:rsidR="004B77EF" w:rsidRPr="008425D3">
        <w:rPr>
          <w:rFonts w:ascii="Berlin Sans FB" w:hAnsi="Berlin Sans FB"/>
          <w:color w:val="2E74B5" w:themeColor="accent5" w:themeShade="BF"/>
          <w:sz w:val="24"/>
          <w:szCs w:val="24"/>
        </w:rPr>
        <w:t>RECOMMENDATIONS</w:t>
      </w:r>
    </w:p>
    <w:p w14:paraId="41B4F888" w14:textId="32658C62" w:rsidR="006E0363" w:rsidRDefault="006E0363">
      <w:r>
        <w:t>At the beginning and end of each session, participa</w:t>
      </w:r>
      <w:r w:rsidR="002537EE">
        <w:t xml:space="preserve">nts completed </w:t>
      </w:r>
      <w:r w:rsidR="00D72D66">
        <w:t xml:space="preserve">surveys that </w:t>
      </w:r>
      <w:r w:rsidR="002537EE">
        <w:t>provide detail</w:t>
      </w:r>
      <w:r w:rsidR="008A4D65">
        <w:t xml:space="preserve"> </w:t>
      </w:r>
      <w:r>
        <w:t>about the demographics of the group</w:t>
      </w:r>
      <w:r w:rsidR="008A4D65">
        <w:t xml:space="preserve">, </w:t>
      </w:r>
      <w:r>
        <w:t>reasons for participating</w:t>
      </w:r>
      <w:r w:rsidR="008A4D65">
        <w:t>,</w:t>
      </w:r>
      <w:r w:rsidR="00D72D66">
        <w:t xml:space="preserve"> and </w:t>
      </w:r>
      <w:r>
        <w:t xml:space="preserve">offer feedback about the sessions and suggestions for improvement.  </w:t>
      </w:r>
      <w:r w:rsidR="005270A3">
        <w:t xml:space="preserve">(See Appendix on page 5 for greater detail).  </w:t>
      </w:r>
      <w:r>
        <w:t xml:space="preserve">All but one participant rated their experiences </w:t>
      </w:r>
      <w:r w:rsidR="00D45C31">
        <w:t xml:space="preserve">with the Conversations </w:t>
      </w:r>
      <w:r>
        <w:t xml:space="preserve">as good or very good. </w:t>
      </w:r>
      <w:r w:rsidR="00BB4D31">
        <w:t xml:space="preserve"> Most indicated their participation had a positive impact on their understanding of healthcare, knowledge of resources, and ability to talk about mental health and addiction.  </w:t>
      </w:r>
      <w:r w:rsidR="00523956">
        <w:t xml:space="preserve">Participants </w:t>
      </w:r>
      <w:r w:rsidR="008A4D65">
        <w:t xml:space="preserve">most appreciated </w:t>
      </w:r>
      <w:r w:rsidR="00C22CC9">
        <w:t>meeting new people</w:t>
      </w:r>
      <w:r w:rsidR="00523956">
        <w:t>,</w:t>
      </w:r>
      <w:r w:rsidR="00C22CC9">
        <w:t xml:space="preserve"> </w:t>
      </w:r>
      <w:r w:rsidR="00C41001">
        <w:t>h</w:t>
      </w:r>
      <w:r w:rsidR="00C22CC9">
        <w:t>earing from experts, and sharing their own voice</w:t>
      </w:r>
      <w:r w:rsidR="00523956">
        <w:t>s</w:t>
      </w:r>
      <w:r w:rsidR="00C22CC9">
        <w:t>. Suggest</w:t>
      </w:r>
      <w:r w:rsidR="00887A59">
        <w:t xml:space="preserve">ions for future sessions included:  meeting more often, offering </w:t>
      </w:r>
      <w:r w:rsidR="00C41001">
        <w:t xml:space="preserve">Conversations </w:t>
      </w:r>
      <w:r w:rsidR="00887A59">
        <w:t xml:space="preserve">in more locations and during the day, shorter sessions, more visuals, and using the learnings to spur action.  </w:t>
      </w:r>
    </w:p>
    <w:p w14:paraId="170FE551" w14:textId="77777777" w:rsidR="000130ED" w:rsidRDefault="000130ED">
      <w:r>
        <w:rPr>
          <w:noProof/>
        </w:rPr>
        <w:drawing>
          <wp:anchor distT="0" distB="0" distL="114300" distR="114300" simplePos="0" relativeHeight="251661312" behindDoc="0" locked="0" layoutInCell="1" allowOverlap="1" wp14:anchorId="0B1755FD" wp14:editId="564CA18D">
            <wp:simplePos x="0" y="0"/>
            <wp:positionH relativeFrom="column">
              <wp:posOffset>-66675</wp:posOffset>
            </wp:positionH>
            <wp:positionV relativeFrom="paragraph">
              <wp:posOffset>9525</wp:posOffset>
            </wp:positionV>
            <wp:extent cx="2956560" cy="1971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E1">
        <w:t>At the end of each session</w:t>
      </w:r>
      <w:r w:rsidR="002D4DE6">
        <w:t>,</w:t>
      </w:r>
      <w:r w:rsidR="008430E1">
        <w:t xml:space="preserve"> participants were asked to imagine a world in which their various ideas about </w:t>
      </w:r>
      <w:r w:rsidR="00D83E91">
        <w:t xml:space="preserve">living in </w:t>
      </w:r>
      <w:r w:rsidR="008430E1">
        <w:t xml:space="preserve">responsive, caring communities </w:t>
      </w:r>
      <w:r w:rsidR="00F87408">
        <w:t>could be</w:t>
      </w:r>
      <w:r w:rsidR="00D83E91">
        <w:t>come</w:t>
      </w:r>
      <w:r w:rsidR="00F87408">
        <w:t xml:space="preserve"> a reality.  </w:t>
      </w:r>
      <w:r w:rsidR="008A4D65">
        <w:t xml:space="preserve">They were asked to brainstorm what would be </w:t>
      </w:r>
      <w:r w:rsidR="00F87408">
        <w:t>some of the first steps needed to get there</w:t>
      </w:r>
      <w:r w:rsidR="008A4D65">
        <w:t xml:space="preserve"> </w:t>
      </w:r>
      <w:r w:rsidR="00F87408">
        <w:t xml:space="preserve">and select two of their most “doable” ideas for further action. </w:t>
      </w:r>
    </w:p>
    <w:p w14:paraId="3DD2828D" w14:textId="77777777" w:rsidR="000130ED" w:rsidRDefault="000130ED"/>
    <w:p w14:paraId="362A70E9" w14:textId="77777777" w:rsidR="000130ED" w:rsidRDefault="000130ED"/>
    <w:p w14:paraId="323AB26D" w14:textId="77777777" w:rsidR="000130ED" w:rsidRDefault="000130ED"/>
    <w:p w14:paraId="77C3B6ED" w14:textId="5C2BDA40" w:rsidR="004B77EF" w:rsidRPr="000F29E8" w:rsidRDefault="006E183B">
      <w:pPr>
        <w:rPr>
          <w:b/>
        </w:rPr>
      </w:pPr>
      <w:r w:rsidRPr="000F29E8">
        <w:rPr>
          <w:b/>
        </w:rPr>
        <w:lastRenderedPageBreak/>
        <w:t>The following</w:t>
      </w:r>
      <w:r w:rsidR="002D4DE6" w:rsidRPr="000F29E8">
        <w:rPr>
          <w:b/>
        </w:rPr>
        <w:t xml:space="preserve"> ideas represent</w:t>
      </w:r>
      <w:r w:rsidR="00A4299C" w:rsidRPr="000F29E8">
        <w:rPr>
          <w:b/>
        </w:rPr>
        <w:t xml:space="preserve"> </w:t>
      </w:r>
      <w:r w:rsidR="002E2884" w:rsidRPr="000F29E8">
        <w:rPr>
          <w:b/>
        </w:rPr>
        <w:t xml:space="preserve">opportunities for </w:t>
      </w:r>
      <w:r w:rsidR="008A4D65" w:rsidRPr="000F29E8">
        <w:rPr>
          <w:b/>
        </w:rPr>
        <w:t xml:space="preserve">further </w:t>
      </w:r>
      <w:r w:rsidR="002E2884" w:rsidRPr="000F29E8">
        <w:rPr>
          <w:b/>
        </w:rPr>
        <w:t xml:space="preserve">action </w:t>
      </w:r>
      <w:r w:rsidR="00A4299C" w:rsidRPr="000F29E8">
        <w:rPr>
          <w:b/>
        </w:rPr>
        <w:t>by the</w:t>
      </w:r>
      <w:r w:rsidR="002D4DE6" w:rsidRPr="000F29E8">
        <w:rPr>
          <w:b/>
        </w:rPr>
        <w:t xml:space="preserve"> CWRC,</w:t>
      </w:r>
      <w:r w:rsidR="00A4299C" w:rsidRPr="000F29E8">
        <w:rPr>
          <w:b/>
        </w:rPr>
        <w:t xml:space="preserve"> , state agencies, policy makers</w:t>
      </w:r>
      <w:r w:rsidR="002D4DE6" w:rsidRPr="000F29E8">
        <w:rPr>
          <w:b/>
        </w:rPr>
        <w:t>,</w:t>
      </w:r>
      <w:r w:rsidR="00A4299C" w:rsidRPr="000F29E8">
        <w:rPr>
          <w:b/>
        </w:rPr>
        <w:t xml:space="preserve"> and leaders at the state and local level</w:t>
      </w:r>
      <w:r w:rsidRPr="000F29E8">
        <w:rPr>
          <w:b/>
        </w:rPr>
        <w:t>:</w:t>
      </w:r>
    </w:p>
    <w:p w14:paraId="5FA33EC1" w14:textId="77777777" w:rsidR="005016B8" w:rsidRDefault="005016B8" w:rsidP="00F87408">
      <w:pPr>
        <w:pStyle w:val="ListParagraph"/>
        <w:numPr>
          <w:ilvl w:val="0"/>
          <w:numId w:val="1"/>
        </w:numPr>
      </w:pPr>
      <w:r>
        <w:t>Educate:</w:t>
      </w:r>
    </w:p>
    <w:p w14:paraId="32CEDA4B" w14:textId="77B7C23B" w:rsidR="00F87408" w:rsidRDefault="00D83E91" w:rsidP="000F29E8">
      <w:pPr>
        <w:pStyle w:val="ListParagraph"/>
        <w:numPr>
          <w:ilvl w:val="1"/>
          <w:numId w:val="1"/>
        </w:numPr>
      </w:pPr>
      <w:r>
        <w:t>C</w:t>
      </w:r>
      <w:r w:rsidR="00F87408">
        <w:t>onduct community outreach – identify additional partners and get them to the table.</w:t>
      </w:r>
      <w:r w:rsidR="002537EE">
        <w:t xml:space="preserve"> </w:t>
      </w:r>
    </w:p>
    <w:p w14:paraId="1000E505" w14:textId="7CA337A7" w:rsidR="00D83E91" w:rsidRDefault="00D83E91" w:rsidP="000F29E8">
      <w:pPr>
        <w:pStyle w:val="ListParagraph"/>
        <w:numPr>
          <w:ilvl w:val="1"/>
          <w:numId w:val="1"/>
        </w:numPr>
      </w:pPr>
      <w:r>
        <w:t>Convene key stakeholders in organizing a “proactive citizenry</w:t>
      </w:r>
      <w:r w:rsidR="008A4D65">
        <w:t>”</w:t>
      </w:r>
      <w:r>
        <w:t xml:space="preserve"> identifying and responding to community issues.   Be intentional about engaging diverse groups</w:t>
      </w:r>
      <w:r w:rsidR="002537EE">
        <w:t xml:space="preserve"> and faith communities</w:t>
      </w:r>
      <w:r>
        <w:t xml:space="preserve">.  Raise funds and provide ongoing training for community coalition work.  </w:t>
      </w:r>
    </w:p>
    <w:p w14:paraId="079D8933" w14:textId="77777777" w:rsidR="005016B8" w:rsidRDefault="005016B8" w:rsidP="000F29E8">
      <w:pPr>
        <w:pStyle w:val="ListParagraph"/>
        <w:numPr>
          <w:ilvl w:val="1"/>
          <w:numId w:val="1"/>
        </w:numPr>
      </w:pPr>
      <w:r>
        <w:t xml:space="preserve">Conduct workplace trainings about how to recognize and respond to sign of mental distress.  </w:t>
      </w:r>
    </w:p>
    <w:p w14:paraId="41A51D3A" w14:textId="77777777" w:rsidR="005016B8" w:rsidRPr="00A4299C" w:rsidRDefault="005016B8" w:rsidP="000F29E8">
      <w:pPr>
        <w:pStyle w:val="ListParagraph"/>
        <w:numPr>
          <w:ilvl w:val="1"/>
          <w:numId w:val="1"/>
        </w:numPr>
      </w:pPr>
      <w:r w:rsidRPr="00A4299C">
        <w:t>Counteract stigma with more conversations/education with people in recovery as “living proof” participants.  Use radio and public service announcements to reach wider audiences.</w:t>
      </w:r>
    </w:p>
    <w:p w14:paraId="765F20A5" w14:textId="77777777" w:rsidR="005016B8" w:rsidRDefault="005016B8" w:rsidP="000F29E8">
      <w:pPr>
        <w:pStyle w:val="ListParagraph"/>
        <w:numPr>
          <w:ilvl w:val="1"/>
          <w:numId w:val="1"/>
        </w:numPr>
      </w:pPr>
      <w:r w:rsidRPr="007D1EFF">
        <w:t xml:space="preserve">Conduct </w:t>
      </w:r>
      <w:r>
        <w:t xml:space="preserve">more </w:t>
      </w:r>
      <w:r w:rsidRPr="007D1EFF">
        <w:t>training for early intervention with children at risk due to trauma or abuse</w:t>
      </w:r>
      <w:r>
        <w:t>.</w:t>
      </w:r>
    </w:p>
    <w:p w14:paraId="1C9AF3C9" w14:textId="28BD9F37" w:rsidR="005016B8" w:rsidRDefault="005016B8" w:rsidP="000F29E8">
      <w:pPr>
        <w:pStyle w:val="ListParagraph"/>
        <w:numPr>
          <w:ilvl w:val="1"/>
          <w:numId w:val="1"/>
        </w:numPr>
      </w:pPr>
      <w:r>
        <w:t>Infiltrate existing “mentoring groups” and the companies that donate to them (Boys and Girls Clubs, Big Brother/Big Sisters, Boy Scouts, Girl Scouts) with protective information for children, youth and their families.</w:t>
      </w:r>
    </w:p>
    <w:p w14:paraId="33F19C16" w14:textId="77777777" w:rsidR="005016B8" w:rsidRDefault="005016B8" w:rsidP="00A4299C">
      <w:pPr>
        <w:pStyle w:val="ListParagraph"/>
        <w:numPr>
          <w:ilvl w:val="0"/>
          <w:numId w:val="1"/>
        </w:numPr>
      </w:pPr>
      <w:r>
        <w:t xml:space="preserve">Advocate: </w:t>
      </w:r>
    </w:p>
    <w:p w14:paraId="0A09D851" w14:textId="083CE976" w:rsidR="00A4299C" w:rsidRDefault="00A4299C" w:rsidP="000F29E8">
      <w:pPr>
        <w:pStyle w:val="ListParagraph"/>
        <w:numPr>
          <w:ilvl w:val="1"/>
          <w:numId w:val="1"/>
        </w:numPr>
      </w:pPr>
      <w:r>
        <w:t>Use legislative hearings and breakfasts to influence policy makers</w:t>
      </w:r>
      <w:r w:rsidR="007A5CF9">
        <w:t>.</w:t>
      </w:r>
    </w:p>
    <w:p w14:paraId="6345142B" w14:textId="5755F491" w:rsidR="005016B8" w:rsidRDefault="005016B8" w:rsidP="000F29E8">
      <w:pPr>
        <w:pStyle w:val="ListParagraph"/>
        <w:numPr>
          <w:ilvl w:val="1"/>
          <w:numId w:val="1"/>
        </w:numPr>
      </w:pPr>
      <w:r>
        <w:t xml:space="preserve">Work with NAMI to reach more families with </w:t>
      </w:r>
      <w:r w:rsidRPr="007D1EFF">
        <w:t>training and support</w:t>
      </w:r>
      <w:r>
        <w:t>.</w:t>
      </w:r>
      <w:r w:rsidRPr="007D1EFF">
        <w:t xml:space="preserve">  </w:t>
      </w:r>
      <w:r>
        <w:t>Ensure families are i</w:t>
      </w:r>
      <w:r w:rsidRPr="007D1EFF">
        <w:t>nclude</w:t>
      </w:r>
      <w:r>
        <w:t>d</w:t>
      </w:r>
      <w:r w:rsidRPr="007D1EFF">
        <w:t xml:space="preserve"> </w:t>
      </w:r>
      <w:r>
        <w:t>in treatment with their loved ones when appropriate</w:t>
      </w:r>
      <w:r w:rsidRPr="007D1EFF">
        <w:t>.</w:t>
      </w:r>
      <w:r>
        <w:t xml:space="preserve"> </w:t>
      </w:r>
    </w:p>
    <w:p w14:paraId="23D508C5" w14:textId="60E775AC" w:rsidR="005016B8" w:rsidRDefault="005016B8" w:rsidP="000F29E8">
      <w:pPr>
        <w:pStyle w:val="ListParagraph"/>
        <w:numPr>
          <w:ilvl w:val="1"/>
          <w:numId w:val="1"/>
        </w:numPr>
      </w:pPr>
      <w:r>
        <w:t>Require hospitals and insurance companies to make follow-up calls to patients after discharge.</w:t>
      </w:r>
    </w:p>
    <w:p w14:paraId="63E236A6" w14:textId="79B790AF" w:rsidR="005016B8" w:rsidRDefault="005016B8" w:rsidP="00F87408">
      <w:pPr>
        <w:pStyle w:val="ListParagraph"/>
        <w:numPr>
          <w:ilvl w:val="0"/>
          <w:numId w:val="1"/>
        </w:numPr>
      </w:pPr>
      <w:r>
        <w:t xml:space="preserve">Build </w:t>
      </w:r>
      <w:r w:rsidR="00284C2C">
        <w:t>Resources</w:t>
      </w:r>
      <w:r>
        <w:t>:</w:t>
      </w:r>
    </w:p>
    <w:p w14:paraId="38DBEE7D" w14:textId="792036C6" w:rsidR="00F87408" w:rsidRDefault="007D1EFF" w:rsidP="000F29E8">
      <w:pPr>
        <w:pStyle w:val="ListParagraph"/>
        <w:numPr>
          <w:ilvl w:val="1"/>
          <w:numId w:val="1"/>
        </w:numPr>
      </w:pPr>
      <w:r>
        <w:t>Identify and o</w:t>
      </w:r>
      <w:r w:rsidR="00F87408">
        <w:t>btain new sources of funding</w:t>
      </w:r>
      <w:r w:rsidR="00D83E91">
        <w:t xml:space="preserve"> for services</w:t>
      </w:r>
      <w:r>
        <w:t>.  Identify and direct funding to programs that work.</w:t>
      </w:r>
    </w:p>
    <w:p w14:paraId="069A5110" w14:textId="7B789956" w:rsidR="004B77EF" w:rsidRDefault="00F87408" w:rsidP="000F29E8">
      <w:pPr>
        <w:pStyle w:val="ListParagraph"/>
        <w:numPr>
          <w:ilvl w:val="1"/>
          <w:numId w:val="1"/>
        </w:numPr>
      </w:pPr>
      <w:r>
        <w:t>Build or enhance on-line resource navigation assistance tools</w:t>
      </w:r>
      <w:r w:rsidR="007D1EFF">
        <w:t xml:space="preserve">.  </w:t>
      </w:r>
      <w:r w:rsidR="00D83E91">
        <w:t xml:space="preserve">Tailor </w:t>
      </w:r>
      <w:r w:rsidR="007D1EFF">
        <w:t xml:space="preserve">on-line and hardcopy resource tools </w:t>
      </w:r>
      <w:r w:rsidR="00A4299C">
        <w:t>for use by</w:t>
      </w:r>
      <w:r w:rsidR="007D1EFF">
        <w:t xml:space="preserve"> culturally diverse audiences.</w:t>
      </w:r>
    </w:p>
    <w:p w14:paraId="4B0F2EF3" w14:textId="65538C62" w:rsidR="00937045" w:rsidRDefault="00F87408" w:rsidP="000F29E8">
      <w:pPr>
        <w:pStyle w:val="ListParagraph"/>
        <w:numPr>
          <w:ilvl w:val="1"/>
          <w:numId w:val="1"/>
        </w:numPr>
      </w:pPr>
      <w:r>
        <w:t xml:space="preserve">Conduct asset mapping </w:t>
      </w:r>
      <w:r w:rsidR="00A4299C">
        <w:t>in</w:t>
      </w:r>
      <w:r w:rsidR="008A4D65">
        <w:t xml:space="preserve"> local </w:t>
      </w:r>
      <w:r>
        <w:t>church</w:t>
      </w:r>
      <w:r w:rsidR="008A4D65">
        <w:t>es</w:t>
      </w:r>
      <w:r>
        <w:t xml:space="preserve"> and convene </w:t>
      </w:r>
      <w:r w:rsidR="0073109D">
        <w:t xml:space="preserve">with emergency response teams and other </w:t>
      </w:r>
      <w:r w:rsidR="008A4D65">
        <w:t xml:space="preserve">church alliances </w:t>
      </w:r>
      <w:r>
        <w:t>to share ideas</w:t>
      </w:r>
      <w:r w:rsidR="0073109D">
        <w:t xml:space="preserve">.  </w:t>
      </w:r>
    </w:p>
    <w:p w14:paraId="0A3E3014" w14:textId="714F3250" w:rsidR="00C7558D" w:rsidRDefault="008A4D65" w:rsidP="000F29E8">
      <w:pPr>
        <w:pStyle w:val="ListParagraph"/>
        <w:numPr>
          <w:ilvl w:val="1"/>
          <w:numId w:val="1"/>
        </w:numPr>
      </w:pPr>
      <w:r>
        <w:t xml:space="preserve">Move </w:t>
      </w:r>
      <w:r w:rsidR="0073109D">
        <w:t>church</w:t>
      </w:r>
      <w:r w:rsidR="00A4299C">
        <w:t>es</w:t>
      </w:r>
      <w:r>
        <w:t xml:space="preserve"> into more </w:t>
      </w:r>
      <w:r w:rsidR="0073109D">
        <w:t>prevention role</w:t>
      </w:r>
      <w:r>
        <w:t xml:space="preserve">s, i.e., </w:t>
      </w:r>
      <w:r w:rsidR="0073109D">
        <w:t>strengthening, resilience, positive behaviors.</w:t>
      </w:r>
    </w:p>
    <w:p w14:paraId="106170CC" w14:textId="7A096DE8" w:rsidR="00D83E91" w:rsidRDefault="008A4D65" w:rsidP="000F29E8">
      <w:pPr>
        <w:pStyle w:val="ListParagraph"/>
        <w:numPr>
          <w:ilvl w:val="2"/>
          <w:numId w:val="1"/>
        </w:numPr>
      </w:pPr>
      <w:r>
        <w:t xml:space="preserve">Develop </w:t>
      </w:r>
      <w:r w:rsidR="00D83E91">
        <w:t>respite options in churches</w:t>
      </w:r>
    </w:p>
    <w:p w14:paraId="11B867B3" w14:textId="0ABBB08E" w:rsidR="00D83E91" w:rsidRDefault="00D83E91" w:rsidP="000F29E8">
      <w:pPr>
        <w:pStyle w:val="ListParagraph"/>
        <w:numPr>
          <w:ilvl w:val="2"/>
          <w:numId w:val="1"/>
        </w:numPr>
      </w:pPr>
      <w:r>
        <w:t>Establish or enhance health ministries in churches</w:t>
      </w:r>
      <w:r w:rsidR="007B2D17">
        <w:t>.</w:t>
      </w:r>
    </w:p>
    <w:p w14:paraId="5E7E0190" w14:textId="77777777" w:rsidR="005016B8" w:rsidRDefault="005016B8" w:rsidP="005016B8">
      <w:pPr>
        <w:pStyle w:val="ListParagraph"/>
        <w:numPr>
          <w:ilvl w:val="0"/>
          <w:numId w:val="1"/>
        </w:numPr>
      </w:pPr>
      <w:r>
        <w:t>Workforce Development:</w:t>
      </w:r>
    </w:p>
    <w:p w14:paraId="0D007DCD" w14:textId="2E2F0FCD" w:rsidR="00C7558D" w:rsidRPr="007D1EFF" w:rsidRDefault="00C7558D" w:rsidP="000F29E8">
      <w:pPr>
        <w:pStyle w:val="ListParagraph"/>
        <w:numPr>
          <w:ilvl w:val="1"/>
          <w:numId w:val="1"/>
        </w:numPr>
      </w:pPr>
      <w:r w:rsidRPr="007D1EFF">
        <w:t xml:space="preserve">Increase </w:t>
      </w:r>
      <w:r w:rsidR="008A4D65">
        <w:t xml:space="preserve">the </w:t>
      </w:r>
      <w:r w:rsidRPr="007D1EFF">
        <w:t>pool of mental health and addiction specialists who are persons of color or at least culturally competent</w:t>
      </w:r>
      <w:r w:rsidR="007B2D17">
        <w:t>.</w:t>
      </w:r>
    </w:p>
    <w:p w14:paraId="6DF65FC4" w14:textId="11BB8D3B" w:rsidR="007D1EFF" w:rsidRDefault="0073109D" w:rsidP="000F29E8">
      <w:pPr>
        <w:pStyle w:val="ListParagraph"/>
        <w:numPr>
          <w:ilvl w:val="1"/>
          <w:numId w:val="1"/>
        </w:numPr>
      </w:pPr>
      <w:r>
        <w:t xml:space="preserve">Develop more peer support, faith-based, and support groups for children coming from substance/alcohol affected environments.  </w:t>
      </w:r>
    </w:p>
    <w:p w14:paraId="4EDAAA64" w14:textId="411C1632" w:rsidR="0073109D" w:rsidRDefault="0073109D" w:rsidP="000F29E8">
      <w:pPr>
        <w:pStyle w:val="ListParagraph"/>
        <w:numPr>
          <w:ilvl w:val="1"/>
          <w:numId w:val="1"/>
        </w:numPr>
      </w:pPr>
      <w:r>
        <w:t>Expand use of Recovery Coaches in hospitals.  Identify other places where Recovery Coache</w:t>
      </w:r>
      <w:r w:rsidR="008A4D65">
        <w:t xml:space="preserve">s would be helpful (schools, </w:t>
      </w:r>
      <w:r>
        <w:t xml:space="preserve">Mobile Crisis Teams, </w:t>
      </w:r>
      <w:r w:rsidR="009B726D">
        <w:t xml:space="preserve">walking the beat with police officers, </w:t>
      </w:r>
      <w:r>
        <w:t>etc.)</w:t>
      </w:r>
      <w:r w:rsidR="007B2D17">
        <w:t>.</w:t>
      </w:r>
    </w:p>
    <w:p w14:paraId="09B2A755" w14:textId="3AA4F4D9" w:rsidR="009B726D" w:rsidRDefault="00A4299C" w:rsidP="000F29E8">
      <w:pPr>
        <w:pStyle w:val="ListParagraph"/>
        <w:numPr>
          <w:ilvl w:val="1"/>
          <w:numId w:val="1"/>
        </w:numPr>
      </w:pPr>
      <w:r>
        <w:t>Recruit, certify, and employ more</w:t>
      </w:r>
      <w:r w:rsidR="009B726D">
        <w:t xml:space="preserve"> </w:t>
      </w:r>
      <w:r>
        <w:t>Community Health Workers</w:t>
      </w:r>
      <w:r w:rsidR="007B2D17">
        <w:t>.</w:t>
      </w:r>
    </w:p>
    <w:p w14:paraId="6F90CDDB" w14:textId="62C78F1A" w:rsidR="002B0134" w:rsidRDefault="002B0134">
      <w:pPr>
        <w:rPr>
          <w:rFonts w:ascii="Berlin Sans FB" w:hAnsi="Berlin Sans FB"/>
          <w:color w:val="2E74B5" w:themeColor="accent5" w:themeShade="BF"/>
        </w:rPr>
      </w:pPr>
      <w:r>
        <w:rPr>
          <w:rFonts w:ascii="Berlin Sans FB" w:hAnsi="Berlin Sans FB"/>
          <w:color w:val="2E74B5" w:themeColor="accent5" w:themeShade="BF"/>
        </w:rPr>
        <w:lastRenderedPageBreak/>
        <w:t>NEXT STEPS</w:t>
      </w:r>
    </w:p>
    <w:p w14:paraId="513E20A1" w14:textId="77777777" w:rsidR="000130ED" w:rsidRDefault="002B0134">
      <w:r>
        <w:t>Participan</w:t>
      </w:r>
      <w:r w:rsidR="00500A42">
        <w:t xml:space="preserve">ts </w:t>
      </w:r>
      <w:r w:rsidR="005C1ABC">
        <w:t xml:space="preserve">hope </w:t>
      </w:r>
      <w:r w:rsidR="00500A42">
        <w:t xml:space="preserve">their work </w:t>
      </w:r>
      <w:r w:rsidR="00220767">
        <w:t xml:space="preserve">and insights </w:t>
      </w:r>
      <w:r w:rsidR="00DE2A75">
        <w:t>will</w:t>
      </w:r>
      <w:r w:rsidR="00220767">
        <w:t xml:space="preserve"> lead to </w:t>
      </w:r>
      <w:r w:rsidR="00500A42">
        <w:t>posit</w:t>
      </w:r>
      <w:r w:rsidR="00DE2A75">
        <w:t xml:space="preserve">ive change </w:t>
      </w:r>
      <w:r w:rsidR="00500291">
        <w:t>and</w:t>
      </w:r>
      <w:r w:rsidR="003175E0">
        <w:t xml:space="preserve"> </w:t>
      </w:r>
      <w:r w:rsidR="00220767">
        <w:t xml:space="preserve">their </w:t>
      </w:r>
      <w:r w:rsidR="00500A42">
        <w:t xml:space="preserve">recommendations </w:t>
      </w:r>
      <w:r w:rsidR="00DE2A75">
        <w:t xml:space="preserve">will </w:t>
      </w:r>
      <w:r w:rsidR="003175E0">
        <w:t xml:space="preserve">be used to </w:t>
      </w:r>
      <w:r w:rsidR="00500A42">
        <w:t xml:space="preserve">influence </w:t>
      </w:r>
      <w:r w:rsidR="003175E0">
        <w:t>policy and policy makers at</w:t>
      </w:r>
      <w:r w:rsidR="00500A42">
        <w:t xml:space="preserve"> the state and local level.  </w:t>
      </w:r>
      <w:r w:rsidR="00220767">
        <w:t xml:space="preserve">Interest </w:t>
      </w:r>
      <w:r w:rsidR="00631B1A">
        <w:t xml:space="preserve">was </w:t>
      </w:r>
      <w:r w:rsidR="009F6169">
        <w:t>sparked in other areas of our region</w:t>
      </w:r>
      <w:r w:rsidR="00220767">
        <w:t xml:space="preserve"> </w:t>
      </w:r>
      <w:r w:rsidR="00631B1A">
        <w:t xml:space="preserve">and </w:t>
      </w:r>
      <w:r w:rsidR="009F6169">
        <w:t>resulted in plans to le</w:t>
      </w:r>
      <w:r w:rsidR="00A42B45">
        <w:t>ad two more</w:t>
      </w:r>
      <w:r w:rsidR="009F6169">
        <w:t xml:space="preserve"> series </w:t>
      </w:r>
      <w:r w:rsidR="00A42B45">
        <w:t xml:space="preserve">of coalition building Conversations </w:t>
      </w:r>
      <w:r w:rsidR="009F6169">
        <w:t xml:space="preserve">this fall in Hartford and North Central Connecticut.  </w:t>
      </w:r>
      <w:r w:rsidR="00220767">
        <w:t xml:space="preserve">In </w:t>
      </w:r>
      <w:r w:rsidR="003175E0">
        <w:t>New Britain</w:t>
      </w:r>
      <w:r w:rsidR="00284C2C">
        <w:t>,</w:t>
      </w:r>
      <w:r w:rsidR="003175E0">
        <w:t xml:space="preserve"> </w:t>
      </w:r>
      <w:r w:rsidR="009F6169">
        <w:t xml:space="preserve">one </w:t>
      </w:r>
      <w:r w:rsidR="003175E0">
        <w:t>ch</w:t>
      </w:r>
      <w:r w:rsidR="00631B1A">
        <w:t xml:space="preserve">urch </w:t>
      </w:r>
      <w:r w:rsidR="003175E0">
        <w:t xml:space="preserve">stepped up </w:t>
      </w:r>
      <w:r w:rsidR="00220767">
        <w:t xml:space="preserve">its </w:t>
      </w:r>
      <w:r w:rsidR="005C1ABC">
        <w:t xml:space="preserve">involvement </w:t>
      </w:r>
      <w:r w:rsidR="003175E0">
        <w:t xml:space="preserve">with the </w:t>
      </w:r>
      <w:r w:rsidR="00DE2A75">
        <w:t>establish</w:t>
      </w:r>
      <w:r w:rsidR="003175E0">
        <w:t xml:space="preserve">ment of a recovery and </w:t>
      </w:r>
      <w:r w:rsidR="00500A42">
        <w:t>health ministry</w:t>
      </w:r>
      <w:r w:rsidR="00284C2C">
        <w:t>,</w:t>
      </w:r>
      <w:r w:rsidR="00500A42">
        <w:t xml:space="preserve"> </w:t>
      </w:r>
      <w:r w:rsidR="005C1ABC">
        <w:t>led by</w:t>
      </w:r>
      <w:r w:rsidR="00DE2A75">
        <w:t xml:space="preserve"> a church </w:t>
      </w:r>
      <w:r w:rsidR="003175E0">
        <w:t xml:space="preserve">member newly </w:t>
      </w:r>
      <w:r w:rsidR="005A1CE3">
        <w:t>certified</w:t>
      </w:r>
      <w:r w:rsidR="005C1ABC">
        <w:t xml:space="preserve"> </w:t>
      </w:r>
      <w:r w:rsidR="003175E0">
        <w:t xml:space="preserve">as a recovery coach.  </w:t>
      </w:r>
      <w:r w:rsidR="005A1CE3">
        <w:t xml:space="preserve">DMHAS </w:t>
      </w:r>
      <w:r w:rsidR="00A42B45">
        <w:t xml:space="preserve">has begun </w:t>
      </w:r>
      <w:r w:rsidR="009F6169">
        <w:t>meeting</w:t>
      </w:r>
      <w:r w:rsidR="00631B1A">
        <w:t>s</w:t>
      </w:r>
      <w:r w:rsidR="009F6169">
        <w:t xml:space="preserve"> with providers of </w:t>
      </w:r>
      <w:r w:rsidR="00A42B45">
        <w:t>M</w:t>
      </w:r>
      <w:r w:rsidR="005A1CE3">
        <w:t xml:space="preserve">obile Crisis </w:t>
      </w:r>
      <w:r w:rsidR="00A42B45">
        <w:t>services and plans to enhance their role and services. Two new initiatives, one led by DMHAS and another led by CTSAC are focused on</w:t>
      </w:r>
      <w:r w:rsidR="00220767">
        <w:t xml:space="preserve"> building up the capacity of Black churches to offer recovery support services and lead advocacy efforts to address health inequities in their communities.</w:t>
      </w:r>
    </w:p>
    <w:p w14:paraId="2C0DC278" w14:textId="77777777" w:rsidR="000130ED" w:rsidRDefault="000130ED"/>
    <w:p w14:paraId="53C397FA" w14:textId="31C6586B" w:rsidR="00E9765B" w:rsidRPr="000104DB" w:rsidRDefault="000104DB">
      <w:pPr>
        <w:rPr>
          <w:rFonts w:ascii="Berlin Sans FB" w:hAnsi="Berlin Sans FB"/>
          <w:color w:val="2E74B5" w:themeColor="accent5" w:themeShade="BF"/>
        </w:rPr>
      </w:pPr>
      <w:r w:rsidRPr="000104DB">
        <w:rPr>
          <w:rFonts w:ascii="Berlin Sans FB" w:hAnsi="Berlin Sans FB"/>
          <w:color w:val="2E74B5" w:themeColor="accent5" w:themeShade="BF"/>
        </w:rPr>
        <w:t>ACKNOWLEDGEMENTS</w:t>
      </w:r>
    </w:p>
    <w:p w14:paraId="58238AB1" w14:textId="0E9286EC" w:rsidR="00E9765B" w:rsidRDefault="000104DB">
      <w:r>
        <w:t>We would like to thank the Cross Street Training and Academic Center (CSTAC), Department of Mental Health and Addiction Services (DMHAS), the Substance Abuse and Mental Health Services Administration (SAMHSA) B</w:t>
      </w:r>
      <w:r w:rsidR="00925BB9">
        <w:t>ringing Recovery Supports to Scale (B</w:t>
      </w:r>
      <w:r>
        <w:t>RSS TAC</w:t>
      </w:r>
      <w:r w:rsidR="00925BB9">
        <w:t>)</w:t>
      </w:r>
      <w:r>
        <w:t xml:space="preserve"> Technical Assistance Team, </w:t>
      </w:r>
      <w:r w:rsidR="00631B1A">
        <w:t xml:space="preserve">and </w:t>
      </w:r>
      <w:r w:rsidR="00925BB9">
        <w:t>Staff and Advisory Board members from the State Innovation Model (SIM) Consumer Advisory Board (CAB) for their financial and technical support for this project.</w:t>
      </w:r>
    </w:p>
    <w:p w14:paraId="49E2FD34" w14:textId="1D69EBB8" w:rsidR="00173085" w:rsidRDefault="00173085">
      <w:pPr>
        <w:rPr>
          <w:rFonts w:ascii="Berlin Sans FB" w:hAnsi="Berlin Sans FB"/>
          <w:color w:val="0070C0"/>
        </w:rPr>
      </w:pPr>
    </w:p>
    <w:p w14:paraId="2A451938" w14:textId="77777777" w:rsidR="00284C2C" w:rsidRDefault="00284C2C">
      <w:pPr>
        <w:rPr>
          <w:rFonts w:ascii="Berlin Sans FB" w:hAnsi="Berlin Sans FB"/>
          <w:color w:val="0070C0"/>
        </w:rPr>
      </w:pPr>
      <w:r>
        <w:rPr>
          <w:rFonts w:ascii="Berlin Sans FB" w:hAnsi="Berlin Sans FB"/>
          <w:color w:val="0070C0"/>
        </w:rPr>
        <w:br w:type="page"/>
      </w:r>
    </w:p>
    <w:p w14:paraId="0980053A" w14:textId="2E0C9DED" w:rsidR="00DB0816" w:rsidRDefault="004E6007" w:rsidP="00173085">
      <w:pPr>
        <w:jc w:val="center"/>
        <w:rPr>
          <w:rFonts w:ascii="Berlin Sans FB" w:hAnsi="Berlin Sans FB"/>
          <w:color w:val="0070C0"/>
        </w:rPr>
      </w:pPr>
      <w:r w:rsidRPr="004E6007">
        <w:rPr>
          <w:rFonts w:ascii="Berlin Sans FB" w:hAnsi="Berlin Sans FB"/>
          <w:color w:val="0070C0"/>
        </w:rPr>
        <w:lastRenderedPageBreak/>
        <w:t>APPENDIX:  PARTICIPANT FEEDBACK</w:t>
      </w:r>
      <w:r w:rsidR="000130ED">
        <w:rPr>
          <w:rFonts w:ascii="Berlin Sans FB" w:hAnsi="Berlin Sans FB"/>
          <w:color w:val="0070C0"/>
        </w:rPr>
        <w:t xml:space="preserve"> ON </w:t>
      </w:r>
      <w:r w:rsidR="000130ED" w:rsidRPr="004E6007">
        <w:rPr>
          <w:rFonts w:ascii="Berlin Sans FB" w:hAnsi="Berlin Sans FB"/>
          <w:color w:val="0070C0"/>
        </w:rPr>
        <w:t>COMMUNITY CONVERSATIONS</w:t>
      </w:r>
    </w:p>
    <w:p w14:paraId="3F218806" w14:textId="77777777" w:rsidR="00173085" w:rsidRDefault="00173085" w:rsidP="000F29E8">
      <w:pPr>
        <w:rPr>
          <w:rFonts w:ascii="Berlin Sans FB" w:hAnsi="Berlin Sans FB"/>
          <w:color w:val="0070C0"/>
        </w:rPr>
      </w:pPr>
    </w:p>
    <w:p w14:paraId="722D28EF" w14:textId="37DCF5A2" w:rsidR="00173085" w:rsidRDefault="00173085" w:rsidP="000F29E8">
      <w:pPr>
        <w:rPr>
          <w:rFonts w:ascii="Berlin Sans FB" w:hAnsi="Berlin Sans FB"/>
          <w:color w:val="0070C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2B0AFA4" wp14:editId="768FD33B">
            <wp:simplePos x="0" y="0"/>
            <wp:positionH relativeFrom="column">
              <wp:posOffset>41275</wp:posOffset>
            </wp:positionH>
            <wp:positionV relativeFrom="paragraph">
              <wp:posOffset>5080</wp:posOffset>
            </wp:positionV>
            <wp:extent cx="5852160" cy="2095500"/>
            <wp:effectExtent l="0" t="0" r="15240" b="0"/>
            <wp:wrapSquare wrapText="bothSides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AE8A2593-E93E-46AC-AC70-F78ECCDF757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14:paraId="47D298FB" w14:textId="4B68D55B" w:rsidR="00173085" w:rsidRDefault="0023163D" w:rsidP="000F29E8">
      <w:pPr>
        <w:spacing w:after="0"/>
        <w:rPr>
          <w:rFonts w:ascii="Berlin Sans FB" w:hAnsi="Berlin Sans FB"/>
          <w:color w:val="0070C0"/>
        </w:rPr>
      </w:pPr>
      <w:r w:rsidRPr="00173085">
        <w:rPr>
          <w:rFonts w:ascii="Berlin Sans FB" w:hAnsi="Berlin Sans FB"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DB8AD2" wp14:editId="498327D5">
                <wp:simplePos x="0" y="0"/>
                <wp:positionH relativeFrom="column">
                  <wp:posOffset>3514033</wp:posOffset>
                </wp:positionH>
                <wp:positionV relativeFrom="paragraph">
                  <wp:posOffset>323215</wp:posOffset>
                </wp:positionV>
                <wp:extent cx="2360930" cy="514350"/>
                <wp:effectExtent l="0" t="0" r="381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89F74" w14:textId="3E85B9F9" w:rsidR="00173085" w:rsidRPr="000F29E8" w:rsidRDefault="00173085" w:rsidP="00173085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0F29E8">
                              <w:rPr>
                                <w:rFonts w:ascii="Calibri" w:eastAsia="Times New Roman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In what ways were they</w:t>
                            </w:r>
                          </w:p>
                          <w:p w14:paraId="6B8D9F1E" w14:textId="67BC513F" w:rsidR="00173085" w:rsidRPr="000F29E8" w:rsidRDefault="00173085" w:rsidP="00173085">
                            <w:pP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  <w:r w:rsidRPr="000F29E8">
                              <w:rPr>
                                <w:rFonts w:ascii="Calibri" w:eastAsia="Times New Roman" w:hAnsi="Calibri" w:cs="Calibri"/>
                                <w:color w:val="595959" w:themeColor="text1" w:themeTint="A6"/>
                                <w:sz w:val="28"/>
                                <w:szCs w:val="28"/>
                              </w:rPr>
                              <w:t>most helpful to you?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B8AD2" id="Text Box 2" o:spid="_x0000_s1039" type="#_x0000_t202" style="position:absolute;margin-left:276.7pt;margin-top:25.45pt;width:185.9pt;height:40.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" stroked="f">
                <v:textbox>
                  <w:txbxContent>
                    <w:p w14:paraId="44389F74" w14:textId="3E85B9F9" w:rsidR="00173085" w:rsidRPr="000F29E8" w:rsidRDefault="00173085" w:rsidP="00173085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0F29E8">
                        <w:rPr>
                          <w:rFonts w:ascii="Calibri" w:eastAsia="Times New Roman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In what ways were they</w:t>
                      </w:r>
                    </w:p>
                    <w:p w14:paraId="6B8D9F1E" w14:textId="67BC513F" w:rsidR="00173085" w:rsidRPr="000F29E8" w:rsidRDefault="00173085" w:rsidP="00173085">
                      <w:pPr>
                        <w:jc w:val="center"/>
                        <w:rPr>
                          <w:color w:val="595959" w:themeColor="text1" w:themeTint="A6"/>
                        </w:rPr>
                      </w:pPr>
                      <w:r w:rsidRPr="000F29E8">
                        <w:rPr>
                          <w:rFonts w:ascii="Calibri" w:eastAsia="Times New Roman" w:hAnsi="Calibri" w:cs="Calibri"/>
                          <w:color w:val="595959" w:themeColor="text1" w:themeTint="A6"/>
                          <w:sz w:val="28"/>
                          <w:szCs w:val="28"/>
                        </w:rPr>
                        <w:t>most helpful to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CD0E032" wp14:editId="00EEFAAE">
            <wp:simplePos x="0" y="0"/>
            <wp:positionH relativeFrom="column">
              <wp:posOffset>-428625</wp:posOffset>
            </wp:positionH>
            <wp:positionV relativeFrom="paragraph">
              <wp:posOffset>273050</wp:posOffset>
            </wp:positionV>
            <wp:extent cx="3413760" cy="2343150"/>
            <wp:effectExtent l="0" t="0" r="15240" b="0"/>
            <wp:wrapSquare wrapText="bothSides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E6193A6C-BE12-4FFE-85F2-FF5E5975965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5BDA19" wp14:editId="6B1399A9">
                <wp:simplePos x="0" y="0"/>
                <wp:positionH relativeFrom="column">
                  <wp:posOffset>3182100</wp:posOffset>
                </wp:positionH>
                <wp:positionV relativeFrom="paragraph">
                  <wp:posOffset>259715</wp:posOffset>
                </wp:positionV>
                <wp:extent cx="3093720" cy="2352675"/>
                <wp:effectExtent l="0" t="0" r="1143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AA658" w14:textId="77777777" w:rsidR="004E6007" w:rsidRPr="00173085" w:rsidRDefault="004E6007" w:rsidP="004E6007">
                            <w:pPr>
                              <w:rPr>
                                <w:sz w:val="4"/>
                              </w:rPr>
                            </w:pPr>
                          </w:p>
                          <w:tbl>
                            <w:tblPr>
                              <w:tblW w:w="6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19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4E6007" w:rsidRPr="004E6007" w14:paraId="1349B5F7" w14:textId="77777777" w:rsidTr="00C54891">
                              <w:trPr>
                                <w:trHeight w:val="375"/>
                              </w:trPr>
                              <w:tc>
                                <w:tcPr>
                                  <w:tcW w:w="672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0C208D" w14:textId="6FCA77F8" w:rsidR="004E6007" w:rsidRPr="004E6007" w:rsidRDefault="004E6007" w:rsidP="00173085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E6007" w:rsidRPr="004E6007" w14:paraId="42AAF61A" w14:textId="77777777" w:rsidTr="00C54891">
                              <w:trPr>
                                <w:trHeight w:val="300"/>
                              </w:trPr>
                              <w:tc>
                                <w:tcPr>
                                  <w:tcW w:w="6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7EEA606" w14:textId="77777777" w:rsidR="00173085" w:rsidRDefault="00173085" w:rsidP="000F29E8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</w:p>
                                <w:p w14:paraId="0DD6780F" w14:textId="3B89938F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  <w:r w:rsidRPr="004E6007"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Meeting new people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C89B2E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F63BB4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5D5C4E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6007" w:rsidRPr="004E6007" w14:paraId="199AA5C3" w14:textId="77777777" w:rsidTr="00C54891">
                              <w:trPr>
                                <w:trHeight w:val="300"/>
                              </w:trPr>
                              <w:tc>
                                <w:tcPr>
                                  <w:tcW w:w="6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B00E26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Insightful, Informative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41BA552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3A1E247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728D11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6007" w:rsidRPr="004E6007" w14:paraId="5496742C" w14:textId="77777777" w:rsidTr="00C54891">
                              <w:trPr>
                                <w:trHeight w:val="300"/>
                              </w:trPr>
                              <w:tc>
                                <w:tcPr>
                                  <w:tcW w:w="64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CD5E27C" w14:textId="77777777" w:rsid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  <w:r w:rsidRPr="004E6007"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Gained understanding</w:t>
                                  </w:r>
                                </w:p>
                                <w:p w14:paraId="145E952D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L</w:t>
                                  </w:r>
                                  <w:r w:rsidRPr="004E6007"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earned about resources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B8DA8EE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</w:p>
                              </w:tc>
                            </w:tr>
                            <w:tr w:rsidR="004E6007" w:rsidRPr="004E6007" w14:paraId="147A3C6B" w14:textId="77777777" w:rsidTr="00C54891">
                              <w:trPr>
                                <w:trHeight w:val="300"/>
                              </w:trPr>
                              <w:tc>
                                <w:tcPr>
                                  <w:tcW w:w="6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F3A14A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  <w:r w:rsidRPr="004E6007"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Hearing from experts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7F5D89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4343FD0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80EFBE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6007" w:rsidRPr="004E6007" w14:paraId="7FB1F970" w14:textId="77777777" w:rsidTr="00C54891">
                              <w:trPr>
                                <w:trHeight w:val="300"/>
                              </w:trPr>
                              <w:tc>
                                <w:tcPr>
                                  <w:tcW w:w="61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06C9A08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  <w:r w:rsidRPr="004E6007"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Input from people in recovery</w:t>
                                  </w: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15DF17B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C05EDF4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865D31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6007" w:rsidRPr="004E6007" w14:paraId="03064E7A" w14:textId="77777777" w:rsidTr="00C54891">
                              <w:trPr>
                                <w:trHeight w:val="300"/>
                              </w:trPr>
                              <w:tc>
                                <w:tcPr>
                                  <w:tcW w:w="6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9BB3951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  <w:r w:rsidRPr="004E6007"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Sharing my voice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E92CD8A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0E3FD4C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5794877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DDE0CF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6007" w:rsidRPr="004E6007" w14:paraId="42101E4A" w14:textId="77777777" w:rsidTr="00C54891">
                              <w:trPr>
                                <w:trHeight w:val="300"/>
                              </w:trPr>
                              <w:tc>
                                <w:tcPr>
                                  <w:tcW w:w="60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FD59AA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  <w:r w:rsidRPr="004E6007"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Ideas for action</w:t>
                                  </w:r>
                                </w:p>
                              </w:tc>
                              <w:tc>
                                <w:tcPr>
                                  <w:tcW w:w="1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965A334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B32E791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AEA922C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3F67C6D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E6007" w:rsidRPr="004E6007" w14:paraId="28060058" w14:textId="77777777" w:rsidTr="00C54891">
                              <w:trPr>
                                <w:trHeight w:val="300"/>
                              </w:trPr>
                              <w:tc>
                                <w:tcPr>
                                  <w:tcW w:w="658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F66DBAA" w14:textId="77777777" w:rsidR="004E6007" w:rsidRPr="004E6007" w:rsidRDefault="004E6007" w:rsidP="004E6007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</w:pPr>
                                  <w:r w:rsidRPr="004E6007">
                                    <w:rPr>
                                      <w:rFonts w:ascii="Calibri" w:eastAsia="Times New Roman" w:hAnsi="Calibri" w:cs="Calibri"/>
                                      <w:color w:val="0070C0"/>
                                    </w:rPr>
                                    <w:t>Genuine, thoughtful, earnest conversation</w:t>
                                  </w:r>
                                </w:p>
                              </w:tc>
                            </w:tr>
                          </w:tbl>
                          <w:p w14:paraId="094805EA" w14:textId="77777777" w:rsidR="004E6007" w:rsidRPr="004E6007" w:rsidRDefault="004E6007" w:rsidP="004E6007">
                            <w:pPr>
                              <w:rPr>
                                <w:color w:val="1F3864" w:themeColor="accent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DA19" id="_x0000_s1040" type="#_x0000_t202" style="position:absolute;margin-left:250.55pt;margin-top:20.45pt;width:243.6pt;height:18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">
                <v:textbox>
                  <w:txbxContent>
                    <w:p w14:paraId="2F4AA658" w14:textId="77777777" w:rsidR="004E6007" w:rsidRPr="00173085" w:rsidRDefault="004E6007" w:rsidP="004E6007">
                      <w:pPr>
                        <w:rPr>
                          <w:sz w:val="4"/>
                        </w:rPr>
                      </w:pPr>
                    </w:p>
                    <w:tbl>
                      <w:tblPr>
                        <w:tblW w:w="6720" w:type="dxa"/>
                        <w:tblLook w:val="04A0" w:firstRow="1" w:lastRow="0" w:firstColumn="1" w:lastColumn="0" w:noHBand="0" w:noVBand="1"/>
                      </w:tblPr>
                      <w:tblGrid>
                        <w:gridCol w:w="6019"/>
                        <w:gridCol w:w="222"/>
                        <w:gridCol w:w="222"/>
                        <w:gridCol w:w="222"/>
                        <w:gridCol w:w="222"/>
                      </w:tblGrid>
                      <w:tr w:rsidR="004E6007" w:rsidRPr="004E6007" w14:paraId="1349B5F7" w14:textId="77777777" w:rsidTr="00C54891">
                        <w:trPr>
                          <w:trHeight w:val="375"/>
                        </w:trPr>
                        <w:tc>
                          <w:tcPr>
                            <w:tcW w:w="672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0C208D" w14:textId="6FCA77F8" w:rsidR="004E6007" w:rsidRPr="004E6007" w:rsidRDefault="004E6007" w:rsidP="00173085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4E6007" w:rsidRPr="004E6007" w14:paraId="42AAF61A" w14:textId="77777777" w:rsidTr="00C54891">
                        <w:trPr>
                          <w:trHeight w:val="300"/>
                        </w:trPr>
                        <w:tc>
                          <w:tcPr>
                            <w:tcW w:w="6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7EEA606" w14:textId="77777777" w:rsidR="00173085" w:rsidRDefault="00173085" w:rsidP="000F29E8">
                            <w:pPr>
                              <w:pStyle w:val="ListParagraph"/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</w:p>
                          <w:p w14:paraId="0DD6780F" w14:textId="3B89938F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  <w:r w:rsidRPr="004E6007"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Meeting new people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C89B2E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F63BB4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5D5C4E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6007" w:rsidRPr="004E6007" w14:paraId="199AA5C3" w14:textId="77777777" w:rsidTr="00C54891">
                        <w:trPr>
                          <w:trHeight w:val="300"/>
                        </w:trPr>
                        <w:tc>
                          <w:tcPr>
                            <w:tcW w:w="6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B00E26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Insightful, Informative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41BA552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3A1E247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728D11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6007" w:rsidRPr="004E6007" w14:paraId="5496742C" w14:textId="77777777" w:rsidTr="00C54891">
                        <w:trPr>
                          <w:trHeight w:val="300"/>
                        </w:trPr>
                        <w:tc>
                          <w:tcPr>
                            <w:tcW w:w="644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CD5E27C" w14:textId="77777777" w:rsid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  <w:r w:rsidRPr="004E6007"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Gained understanding</w:t>
                            </w:r>
                          </w:p>
                          <w:p w14:paraId="145E952D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L</w:t>
                            </w:r>
                            <w:r w:rsidRPr="004E6007"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earned about resources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B8DA8EE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</w:p>
                        </w:tc>
                      </w:tr>
                      <w:tr w:rsidR="004E6007" w:rsidRPr="004E6007" w14:paraId="147A3C6B" w14:textId="77777777" w:rsidTr="00C54891">
                        <w:trPr>
                          <w:trHeight w:val="300"/>
                        </w:trPr>
                        <w:tc>
                          <w:tcPr>
                            <w:tcW w:w="6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F3A14A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  <w:r w:rsidRPr="004E6007"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Hearing from experts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7F5D89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4343FD0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80EFBE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6007" w:rsidRPr="004E6007" w14:paraId="7FB1F970" w14:textId="77777777" w:rsidTr="00C54891">
                        <w:trPr>
                          <w:trHeight w:val="300"/>
                        </w:trPr>
                        <w:tc>
                          <w:tcPr>
                            <w:tcW w:w="61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06C9A08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  <w:r w:rsidRPr="004E6007"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Input from people in recovery</w:t>
                            </w: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15DF17B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C05EDF4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865D31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6007" w:rsidRPr="004E6007" w14:paraId="03064E7A" w14:textId="77777777" w:rsidTr="00C54891">
                        <w:trPr>
                          <w:trHeight w:val="300"/>
                        </w:trPr>
                        <w:tc>
                          <w:tcPr>
                            <w:tcW w:w="6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9BB3951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  <w:r w:rsidRPr="004E6007"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Sharing my voice</w:t>
                            </w: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E92CD8A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0E3FD4C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5794877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DDE0CF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6007" w:rsidRPr="004E6007" w14:paraId="42101E4A" w14:textId="77777777" w:rsidTr="00C54891">
                        <w:trPr>
                          <w:trHeight w:val="300"/>
                        </w:trPr>
                        <w:tc>
                          <w:tcPr>
                            <w:tcW w:w="60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FD59AA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  <w:r w:rsidRPr="004E6007"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Ideas for action</w:t>
                            </w:r>
                          </w:p>
                        </w:tc>
                        <w:tc>
                          <w:tcPr>
                            <w:tcW w:w="1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965A334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B32E791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AEA922C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3F67C6D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E6007" w:rsidRPr="004E6007" w14:paraId="28060058" w14:textId="77777777" w:rsidTr="00C54891">
                        <w:trPr>
                          <w:trHeight w:val="300"/>
                        </w:trPr>
                        <w:tc>
                          <w:tcPr>
                            <w:tcW w:w="658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F66DBAA" w14:textId="77777777" w:rsidR="004E6007" w:rsidRPr="004E6007" w:rsidRDefault="004E6007" w:rsidP="004E60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</w:pPr>
                            <w:r w:rsidRPr="004E6007">
                              <w:rPr>
                                <w:rFonts w:ascii="Calibri" w:eastAsia="Times New Roman" w:hAnsi="Calibri" w:cs="Calibri"/>
                                <w:color w:val="0070C0"/>
                              </w:rPr>
                              <w:t>Genuine, thoughtful, earnest conversation</w:t>
                            </w:r>
                          </w:p>
                        </w:tc>
                      </w:tr>
                    </w:tbl>
                    <w:p w14:paraId="094805EA" w14:textId="77777777" w:rsidR="004E6007" w:rsidRPr="004E6007" w:rsidRDefault="004E6007" w:rsidP="004E6007">
                      <w:pPr>
                        <w:rPr>
                          <w:color w:val="1F3864" w:themeColor="accent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C2D998" w14:textId="33C298B3" w:rsidR="00173085" w:rsidRDefault="00173085" w:rsidP="00173085">
      <w:pPr>
        <w:jc w:val="center"/>
      </w:pPr>
    </w:p>
    <w:p w14:paraId="3B69EC9A" w14:textId="35A5CCB4" w:rsidR="0023163D" w:rsidRDefault="0023163D" w:rsidP="007D2A38">
      <w:r>
        <w:rPr>
          <w:noProof/>
        </w:rPr>
        <w:drawing>
          <wp:anchor distT="0" distB="0" distL="114300" distR="114300" simplePos="0" relativeHeight="251671552" behindDoc="0" locked="0" layoutInCell="1" allowOverlap="1" wp14:anchorId="0AE4F350" wp14:editId="2EE104D5">
            <wp:simplePos x="0" y="0"/>
            <wp:positionH relativeFrom="column">
              <wp:posOffset>943610</wp:posOffset>
            </wp:positionH>
            <wp:positionV relativeFrom="paragraph">
              <wp:posOffset>47625</wp:posOffset>
            </wp:positionV>
            <wp:extent cx="4046220" cy="2409825"/>
            <wp:effectExtent l="0" t="0" r="11430" b="9525"/>
            <wp:wrapSquare wrapText="bothSides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49ACB98D-2E99-4900-8420-1FC2869859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14:paraId="04AA8E03" w14:textId="28D91359" w:rsidR="004E6007" w:rsidRDefault="004E6007" w:rsidP="007D2A38"/>
    <w:sectPr w:rsidR="004E6007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7D5ED" w14:textId="77777777" w:rsidR="00505313" w:rsidRDefault="00505313" w:rsidP="005270A3">
      <w:pPr>
        <w:spacing w:after="0" w:line="240" w:lineRule="auto"/>
      </w:pPr>
      <w:r>
        <w:separator/>
      </w:r>
    </w:p>
  </w:endnote>
  <w:endnote w:type="continuationSeparator" w:id="0">
    <w:p w14:paraId="7843B403" w14:textId="77777777" w:rsidR="00505313" w:rsidRDefault="00505313" w:rsidP="00527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652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6E9D6" w14:textId="1EE892C9" w:rsidR="0068252C" w:rsidRDefault="0068252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3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763C85" w14:textId="77777777" w:rsidR="005270A3" w:rsidRDefault="00527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89965" w14:textId="77777777" w:rsidR="00505313" w:rsidRDefault="00505313" w:rsidP="005270A3">
      <w:pPr>
        <w:spacing w:after="0" w:line="240" w:lineRule="auto"/>
      </w:pPr>
      <w:r>
        <w:separator/>
      </w:r>
    </w:p>
  </w:footnote>
  <w:footnote w:type="continuationSeparator" w:id="0">
    <w:p w14:paraId="7F13A71D" w14:textId="77777777" w:rsidR="00505313" w:rsidRDefault="00505313" w:rsidP="00527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113B"/>
    <w:multiLevelType w:val="hybridMultilevel"/>
    <w:tmpl w:val="6D76E0C2"/>
    <w:lvl w:ilvl="0" w:tplc="F36A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11EB"/>
    <w:multiLevelType w:val="hybridMultilevel"/>
    <w:tmpl w:val="D4960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A7FBB"/>
    <w:multiLevelType w:val="hybridMultilevel"/>
    <w:tmpl w:val="D0AC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28"/>
    <w:rsid w:val="000104DB"/>
    <w:rsid w:val="000130ED"/>
    <w:rsid w:val="00026B18"/>
    <w:rsid w:val="00032F47"/>
    <w:rsid w:val="000435EF"/>
    <w:rsid w:val="00043698"/>
    <w:rsid w:val="00045E13"/>
    <w:rsid w:val="000A09D4"/>
    <w:rsid w:val="000A703E"/>
    <w:rsid w:val="000F29E8"/>
    <w:rsid w:val="001151FC"/>
    <w:rsid w:val="00134CC6"/>
    <w:rsid w:val="0014292A"/>
    <w:rsid w:val="00153228"/>
    <w:rsid w:val="0017177F"/>
    <w:rsid w:val="00173085"/>
    <w:rsid w:val="00212793"/>
    <w:rsid w:val="00220767"/>
    <w:rsid w:val="0023163D"/>
    <w:rsid w:val="0023532A"/>
    <w:rsid w:val="00235CEB"/>
    <w:rsid w:val="002464DB"/>
    <w:rsid w:val="00251DCE"/>
    <w:rsid w:val="002537EE"/>
    <w:rsid w:val="0025795A"/>
    <w:rsid w:val="00261BBC"/>
    <w:rsid w:val="00284C2C"/>
    <w:rsid w:val="002B0134"/>
    <w:rsid w:val="002D4DE6"/>
    <w:rsid w:val="002E2884"/>
    <w:rsid w:val="002F656D"/>
    <w:rsid w:val="003175E0"/>
    <w:rsid w:val="00357D03"/>
    <w:rsid w:val="00357E28"/>
    <w:rsid w:val="00362F27"/>
    <w:rsid w:val="00365767"/>
    <w:rsid w:val="00380B38"/>
    <w:rsid w:val="00381A76"/>
    <w:rsid w:val="003909CD"/>
    <w:rsid w:val="003A3E1F"/>
    <w:rsid w:val="00415EAC"/>
    <w:rsid w:val="00424D40"/>
    <w:rsid w:val="00442535"/>
    <w:rsid w:val="00490A92"/>
    <w:rsid w:val="004B467D"/>
    <w:rsid w:val="004B77EF"/>
    <w:rsid w:val="004E2338"/>
    <w:rsid w:val="004E6007"/>
    <w:rsid w:val="00500291"/>
    <w:rsid w:val="00500A42"/>
    <w:rsid w:val="005016B8"/>
    <w:rsid w:val="00505313"/>
    <w:rsid w:val="00523956"/>
    <w:rsid w:val="0052606E"/>
    <w:rsid w:val="005270A3"/>
    <w:rsid w:val="005567D6"/>
    <w:rsid w:val="0056337D"/>
    <w:rsid w:val="005645D3"/>
    <w:rsid w:val="00565E31"/>
    <w:rsid w:val="00580000"/>
    <w:rsid w:val="005A1CE3"/>
    <w:rsid w:val="005B49C5"/>
    <w:rsid w:val="005C1ABC"/>
    <w:rsid w:val="005C6300"/>
    <w:rsid w:val="00623AA0"/>
    <w:rsid w:val="00630A2E"/>
    <w:rsid w:val="00631B1A"/>
    <w:rsid w:val="00673E0F"/>
    <w:rsid w:val="0068252C"/>
    <w:rsid w:val="006A4FD4"/>
    <w:rsid w:val="006C68E4"/>
    <w:rsid w:val="006E0363"/>
    <w:rsid w:val="006E183B"/>
    <w:rsid w:val="007253EF"/>
    <w:rsid w:val="0073109D"/>
    <w:rsid w:val="007839A8"/>
    <w:rsid w:val="00796DCC"/>
    <w:rsid w:val="007A5CF9"/>
    <w:rsid w:val="007A7DC6"/>
    <w:rsid w:val="007B2D17"/>
    <w:rsid w:val="007D1EFF"/>
    <w:rsid w:val="007D2A38"/>
    <w:rsid w:val="007E6132"/>
    <w:rsid w:val="008140CF"/>
    <w:rsid w:val="008425D3"/>
    <w:rsid w:val="008430E1"/>
    <w:rsid w:val="00864462"/>
    <w:rsid w:val="00887A59"/>
    <w:rsid w:val="0089635C"/>
    <w:rsid w:val="008A4D65"/>
    <w:rsid w:val="00925BB9"/>
    <w:rsid w:val="00937045"/>
    <w:rsid w:val="00967A80"/>
    <w:rsid w:val="009B726D"/>
    <w:rsid w:val="009C69D5"/>
    <w:rsid w:val="009F6169"/>
    <w:rsid w:val="00A16ED0"/>
    <w:rsid w:val="00A41A1D"/>
    <w:rsid w:val="00A4299C"/>
    <w:rsid w:val="00A42B45"/>
    <w:rsid w:val="00A4604B"/>
    <w:rsid w:val="00AB4EC4"/>
    <w:rsid w:val="00AC139F"/>
    <w:rsid w:val="00AD72FC"/>
    <w:rsid w:val="00B0635D"/>
    <w:rsid w:val="00B147B0"/>
    <w:rsid w:val="00BA6D45"/>
    <w:rsid w:val="00BB4D31"/>
    <w:rsid w:val="00C13E52"/>
    <w:rsid w:val="00C13E9B"/>
    <w:rsid w:val="00C1602D"/>
    <w:rsid w:val="00C22CC9"/>
    <w:rsid w:val="00C41001"/>
    <w:rsid w:val="00C651B5"/>
    <w:rsid w:val="00C7558D"/>
    <w:rsid w:val="00C8700C"/>
    <w:rsid w:val="00D11B84"/>
    <w:rsid w:val="00D32AAC"/>
    <w:rsid w:val="00D351B5"/>
    <w:rsid w:val="00D41205"/>
    <w:rsid w:val="00D45C31"/>
    <w:rsid w:val="00D72D66"/>
    <w:rsid w:val="00D83E91"/>
    <w:rsid w:val="00D91200"/>
    <w:rsid w:val="00DB0816"/>
    <w:rsid w:val="00DB7E50"/>
    <w:rsid w:val="00DC6ED3"/>
    <w:rsid w:val="00DE2A75"/>
    <w:rsid w:val="00E51870"/>
    <w:rsid w:val="00E9765B"/>
    <w:rsid w:val="00EB0B80"/>
    <w:rsid w:val="00EC011A"/>
    <w:rsid w:val="00EC6477"/>
    <w:rsid w:val="00EE0730"/>
    <w:rsid w:val="00EF2207"/>
    <w:rsid w:val="00F143B6"/>
    <w:rsid w:val="00F6684E"/>
    <w:rsid w:val="00F87408"/>
    <w:rsid w:val="00FB0F2A"/>
    <w:rsid w:val="00FD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452B9D"/>
  <w15:chartTrackingRefBased/>
  <w15:docId w15:val="{90B5574D-185A-413E-B950-B7FE3F5A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408"/>
    <w:pPr>
      <w:ind w:left="720"/>
      <w:contextualSpacing/>
    </w:pPr>
  </w:style>
  <w:style w:type="paragraph" w:customStyle="1" w:styleId="Normal1">
    <w:name w:val="Normal1"/>
    <w:rsid w:val="005270A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52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A3"/>
  </w:style>
  <w:style w:type="paragraph" w:styleId="Footer">
    <w:name w:val="footer"/>
    <w:basedOn w:val="Normal"/>
    <w:link w:val="FooterChar"/>
    <w:uiPriority w:val="99"/>
    <w:unhideWhenUsed/>
    <w:rsid w:val="005270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A3"/>
  </w:style>
  <w:style w:type="character" w:styleId="CommentReference">
    <w:name w:val="annotation reference"/>
    <w:basedOn w:val="DefaultParagraphFont"/>
    <w:uiPriority w:val="99"/>
    <w:semiHidden/>
    <w:unhideWhenUsed/>
    <w:rsid w:val="00D351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1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1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1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1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were you hoping to get out of</a:t>
            </a:r>
            <a:r>
              <a:rPr lang="en-US" baseline="0"/>
              <a:t> your participation in a Community Conversation?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Sheet1!$A$48:$A$53</c:f>
              <c:strCache>
                <c:ptCount val="6"/>
                <c:pt idx="0">
                  <c:v>Listen/learn More</c:v>
                </c:pt>
                <c:pt idx="1">
                  <c:v>Share my Story</c:v>
                </c:pt>
                <c:pt idx="2">
                  <c:v>Help my Community</c:v>
                </c:pt>
                <c:pt idx="3">
                  <c:v>Become an Advocate</c:v>
                </c:pt>
                <c:pt idx="4">
                  <c:v>Connect with People</c:v>
                </c:pt>
                <c:pt idx="5">
                  <c:v>Meet Others Who Need Help </c:v>
                </c:pt>
              </c:strCache>
            </c:strRef>
          </c:cat>
          <c:val>
            <c:numRef>
              <c:f>Sheet1!$J$48:$J$53</c:f>
              <c:numCache>
                <c:formatCode>0%</c:formatCode>
                <c:ptCount val="6"/>
                <c:pt idx="0">
                  <c:v>0.67088607594936711</c:v>
                </c:pt>
                <c:pt idx="1">
                  <c:v>0.12658227848101267</c:v>
                </c:pt>
                <c:pt idx="2">
                  <c:v>0.59493670886075944</c:v>
                </c:pt>
                <c:pt idx="3">
                  <c:v>0.34177215189873417</c:v>
                </c:pt>
                <c:pt idx="4">
                  <c:v>0.46835443037974683</c:v>
                </c:pt>
                <c:pt idx="5">
                  <c:v>0.27848101265822783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EF-4DDE-88AC-BD14E8EC3C2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12096304"/>
        <c:axId val="312097288"/>
      </c:barChart>
      <c:catAx>
        <c:axId val="31209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2097288"/>
        <c:crosses val="autoZero"/>
        <c:auto val="0"/>
        <c:lblAlgn val="ctr"/>
        <c:lblOffset val="100"/>
        <c:noMultiLvlLbl val="0"/>
      </c:catAx>
      <c:valAx>
        <c:axId val="3120972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312096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Text" lastClr="000000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effect, if any have the </a:t>
            </a:r>
            <a:r>
              <a:rPr lang="en-US" baseline="0"/>
              <a:t>Community Conversations had upon the the following?</a:t>
            </a:r>
            <a:r>
              <a:rPr lang="en-US"/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Sheet1!$A$70:$A$72</c:f>
              <c:strCache>
                <c:ptCount val="3"/>
                <c:pt idx="0">
                  <c:v>Understanding of Healthcare</c:v>
                </c:pt>
                <c:pt idx="1">
                  <c:v>Ability to Identify Healthcare Resources</c:v>
                </c:pt>
                <c:pt idx="2">
                  <c:v>Ability to Talk about Mental Health or Addiction Issues</c:v>
                </c:pt>
              </c:strCache>
            </c:strRef>
          </c:cat>
          <c:val>
            <c:numRef>
              <c:f>Sheet1!$J$70:$J$72</c:f>
              <c:numCache>
                <c:formatCode>0%</c:formatCode>
                <c:ptCount val="3"/>
                <c:pt idx="0">
                  <c:v>0.95</c:v>
                </c:pt>
                <c:pt idx="1">
                  <c:v>1</c:v>
                </c:pt>
                <c:pt idx="2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57-4E92-8677-55379020E7A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6557856"/>
        <c:axId val="256558184"/>
      </c:barChart>
      <c:catAx>
        <c:axId val="256557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6558184"/>
        <c:crosses val="autoZero"/>
        <c:auto val="1"/>
        <c:lblAlgn val="ctr"/>
        <c:lblOffset val="100"/>
        <c:tickLblSkip val="1"/>
        <c:noMultiLvlLbl val="0"/>
      </c:catAx>
      <c:valAx>
        <c:axId val="2565581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256557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What did you like most about the</a:t>
            </a:r>
            <a:r>
              <a:rPr lang="en-US" baseline="0"/>
              <a:t> Community Conversations?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Sheet1!$A$80:$A$85</c:f>
              <c:strCache>
                <c:ptCount val="6"/>
                <c:pt idx="0">
                  <c:v>Meeting new people</c:v>
                </c:pt>
                <c:pt idx="1">
                  <c:v>Learning about healthcare</c:v>
                </c:pt>
                <c:pt idx="2">
                  <c:v>Hearing from experts</c:v>
                </c:pt>
                <c:pt idx="3">
                  <c:v>Sharing my voice</c:v>
                </c:pt>
                <c:pt idx="4">
                  <c:v>Taking action</c:v>
                </c:pt>
                <c:pt idx="5">
                  <c:v>Other</c:v>
                </c:pt>
              </c:strCache>
            </c:strRef>
          </c:cat>
          <c:val>
            <c:numRef>
              <c:f>Sheet1!$I$80:$I$85</c:f>
              <c:numCache>
                <c:formatCode>0%</c:formatCode>
                <c:ptCount val="6"/>
                <c:pt idx="0">
                  <c:v>0.75</c:v>
                </c:pt>
                <c:pt idx="1">
                  <c:v>0.28999999999999998</c:v>
                </c:pt>
                <c:pt idx="2">
                  <c:v>0.49</c:v>
                </c:pt>
                <c:pt idx="3">
                  <c:v>0.5</c:v>
                </c:pt>
                <c:pt idx="4">
                  <c:v>0.24</c:v>
                </c:pt>
                <c:pt idx="5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63-4636-95FF-AB9CC6814A8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25742416"/>
        <c:axId val="425743728"/>
      </c:barChart>
      <c:catAx>
        <c:axId val="425742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5743728"/>
        <c:crosses val="autoZero"/>
        <c:auto val="1"/>
        <c:lblAlgn val="ctr"/>
        <c:lblOffset val="100"/>
        <c:noMultiLvlLbl val="0"/>
      </c:catAx>
      <c:valAx>
        <c:axId val="42574372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425742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A5B4-F8DD-4AF8-8EBD-0DC38111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1744</Words>
  <Characters>9947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DuFore</dc:creator>
  <cp:keywords/>
  <dc:description/>
  <cp:lastModifiedBy>Marcia DuFore</cp:lastModifiedBy>
  <cp:revision>2</cp:revision>
  <dcterms:created xsi:type="dcterms:W3CDTF">2018-07-19T16:30:00Z</dcterms:created>
  <dcterms:modified xsi:type="dcterms:W3CDTF">2018-07-19T16:30:00Z</dcterms:modified>
</cp:coreProperties>
</file>